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DC" w:rsidRPr="00075953" w:rsidRDefault="00AA50F1" w:rsidP="00E31DDC">
      <w:pPr>
        <w:jc w:val="right"/>
      </w:pPr>
      <w:r>
        <w:t xml:space="preserve">№ </w:t>
      </w:r>
      <w:r w:rsidR="0048635B">
        <w:t>83</w:t>
      </w:r>
      <w:r w:rsidR="00C95C70">
        <w:t xml:space="preserve"> </w:t>
      </w:r>
    </w:p>
    <w:p w:rsidR="009103B2" w:rsidRPr="00075953" w:rsidRDefault="00F072D7" w:rsidP="00F072D7">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Т</w:t>
      </w:r>
      <w:r w:rsidR="009103B2" w:rsidRPr="00075953">
        <w:rPr>
          <w:rFonts w:ascii="Times New Roman" w:hAnsi="Times New Roman" w:cs="Times New Roman"/>
          <w:sz w:val="24"/>
          <w:szCs w:val="24"/>
        </w:rPr>
        <w:t>ребования</w:t>
      </w:r>
    </w:p>
    <w:p w:rsidR="00F9442F" w:rsidRPr="00F9442F" w:rsidRDefault="00F9442F" w:rsidP="00F9442F">
      <w:pPr>
        <w:pStyle w:val="ConsPlusNormal"/>
        <w:ind w:firstLine="709"/>
        <w:jc w:val="both"/>
        <w:rPr>
          <w:rFonts w:ascii="Times New Roman" w:hAnsi="Times New Roman" w:cs="Times New Roman"/>
          <w:sz w:val="24"/>
          <w:szCs w:val="24"/>
          <w:u w:val="single"/>
        </w:rPr>
      </w:pPr>
      <w:r w:rsidRPr="00F9442F">
        <w:rPr>
          <w:rFonts w:ascii="Times New Roman" w:hAnsi="Times New Roman" w:cs="Times New Roman"/>
          <w:sz w:val="24"/>
          <w:szCs w:val="24"/>
          <w:u w:val="single"/>
        </w:rPr>
        <w:t>Базовые квалификационные требования:</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а) наличие высшего образования не ниже уровня </w:t>
      </w:r>
      <w:proofErr w:type="spellStart"/>
      <w:r w:rsidRPr="001542E3">
        <w:rPr>
          <w:rFonts w:ascii="Times New Roman" w:hAnsi="Times New Roman" w:cs="Times New Roman"/>
          <w:sz w:val="24"/>
          <w:szCs w:val="24"/>
        </w:rPr>
        <w:t>бакалавриата</w:t>
      </w:r>
      <w:proofErr w:type="spellEnd"/>
      <w:r w:rsidRPr="001542E3">
        <w:rPr>
          <w:rFonts w:ascii="Times New Roman" w:hAnsi="Times New Roman" w:cs="Times New Roman"/>
          <w:sz w:val="24"/>
          <w:szCs w:val="24"/>
        </w:rPr>
        <w:t>.</w:t>
      </w:r>
    </w:p>
    <w:p w:rsidR="00F9442F"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б) </w:t>
      </w:r>
      <w:r>
        <w:rPr>
          <w:rFonts w:ascii="Times New Roman" w:hAnsi="Times New Roman" w:cs="Times New Roman"/>
          <w:sz w:val="24"/>
          <w:szCs w:val="24"/>
        </w:rPr>
        <w:t>без предъявления требования к стажу;</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в) наличие базовых знаний:</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государственного языка Российской Федерации (русского языка);</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№79-ФЗ «О государственной гражданской службе Российской Федерации»; Федерального закона от 25 декабря 2008 г. №273-ФЗ  «О противодействии коррупции».</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органах.</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F9442F" w:rsidRPr="00F9442F" w:rsidRDefault="00F9442F" w:rsidP="00F944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442F">
        <w:rPr>
          <w:rFonts w:ascii="Times New Roman" w:hAnsi="Times New Roman" w:cs="Times New Roman"/>
          <w:sz w:val="24"/>
          <w:szCs w:val="24"/>
          <w:u w:val="single"/>
        </w:rPr>
        <w:t>Профессиональные квалификационные требования</w:t>
      </w:r>
      <w:r>
        <w:rPr>
          <w:rFonts w:ascii="Times New Roman" w:hAnsi="Times New Roman" w:cs="Times New Roman"/>
          <w:sz w:val="24"/>
          <w:szCs w:val="24"/>
        </w:rPr>
        <w:t>.</w:t>
      </w:r>
    </w:p>
    <w:p w:rsidR="00F94933" w:rsidRPr="00F94933" w:rsidRDefault="00F94933" w:rsidP="00F94933">
      <w:pPr>
        <w:pStyle w:val="ConsPlusNormal"/>
        <w:ind w:firstLine="709"/>
        <w:jc w:val="both"/>
        <w:rPr>
          <w:rFonts w:ascii="Times New Roman" w:hAnsi="Times New Roman" w:cs="Times New Roman"/>
          <w:sz w:val="24"/>
          <w:szCs w:val="24"/>
        </w:rPr>
      </w:pPr>
      <w:r w:rsidRPr="00F94933">
        <w:rPr>
          <w:rFonts w:ascii="Times New Roman" w:hAnsi="Times New Roman" w:cs="Times New Roman"/>
          <w:sz w:val="24"/>
          <w:szCs w:val="24"/>
        </w:rPr>
        <w:t>а) «Юриспруденция», «Управление персоналом», «Государственное и муниципальное управление»,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94933" w:rsidRPr="00F94933" w:rsidRDefault="00F94933" w:rsidP="00F94933">
      <w:pPr>
        <w:pStyle w:val="ConsPlusNormal"/>
        <w:ind w:firstLine="709"/>
        <w:jc w:val="both"/>
        <w:rPr>
          <w:rFonts w:ascii="Times New Roman" w:hAnsi="Times New Roman" w:cs="Times New Roman"/>
          <w:sz w:val="24"/>
          <w:szCs w:val="24"/>
        </w:rPr>
      </w:pPr>
      <w:r w:rsidRPr="00F94933">
        <w:rPr>
          <w:rFonts w:ascii="Times New Roman" w:hAnsi="Times New Roman" w:cs="Times New Roman"/>
          <w:sz w:val="24"/>
          <w:szCs w:val="24"/>
        </w:rPr>
        <w:t>а также специальности, направления подготовки (при выполнении функций по мобилизационной работе и безопасности): «Обеспечение государственной безопасности», «Национальная безопасность и оборона государства», «Военное и административное управление», «Управление воинскими частями и соединениями», «Управление боевым обеспечением войск (сил)», «Управление техническим обеспечением войск (сил)», «Управление производством и развитием вооружения и военной техники», «Управление информационной безопасностью органов управления систем и комплексов военного назначения» «Тыловое обеспечение»,  или иные специальности и направления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6138F" w:rsidRDefault="00F94933" w:rsidP="00F94933">
      <w:pPr>
        <w:pStyle w:val="ConsPlusNormal"/>
        <w:ind w:firstLine="709"/>
        <w:jc w:val="both"/>
        <w:rPr>
          <w:rFonts w:ascii="Times New Roman" w:hAnsi="Times New Roman" w:cs="Times New Roman"/>
          <w:sz w:val="24"/>
          <w:szCs w:val="24"/>
        </w:rPr>
      </w:pPr>
      <w:r w:rsidRPr="00F94933">
        <w:rPr>
          <w:rFonts w:ascii="Times New Roman" w:hAnsi="Times New Roman" w:cs="Times New Roman"/>
          <w:sz w:val="24"/>
          <w:szCs w:val="24"/>
        </w:rPr>
        <w:t>Допустимые специальности, направления подготовки при условии наличия опыта работы в налоговых и финансовых органах: «Политология», «Международные отношения».</w:t>
      </w:r>
    </w:p>
    <w:p w:rsidR="00F9442F" w:rsidRPr="00F9442F" w:rsidRDefault="00F9442F" w:rsidP="00F94933">
      <w:pPr>
        <w:pStyle w:val="ConsPlusNormal"/>
        <w:ind w:firstLine="709"/>
        <w:jc w:val="both"/>
        <w:rPr>
          <w:rFonts w:ascii="Times New Roman" w:hAnsi="Times New Roman" w:cs="Times New Roman"/>
          <w:color w:val="FF0000"/>
          <w:sz w:val="24"/>
          <w:szCs w:val="24"/>
        </w:rPr>
      </w:pPr>
      <w:r w:rsidRPr="00F9442F">
        <w:rPr>
          <w:rFonts w:ascii="Times New Roman" w:hAnsi="Times New Roman" w:cs="Times New Roman"/>
          <w:sz w:val="24"/>
          <w:szCs w:val="24"/>
        </w:rPr>
        <w:t xml:space="preserve">б) наличие профессиональных знаний в сфере законодательства Российской Федерации: </w:t>
      </w:r>
    </w:p>
    <w:p w:rsidR="00B6138F" w:rsidRDefault="00B6138F" w:rsidP="00F9442F">
      <w:pPr>
        <w:pStyle w:val="ConsPlusNormal"/>
        <w:ind w:firstLine="709"/>
        <w:jc w:val="both"/>
        <w:rPr>
          <w:rFonts w:ascii="Times New Roman" w:hAnsi="Times New Roman" w:cs="Times New Roman"/>
          <w:sz w:val="24"/>
          <w:szCs w:val="24"/>
        </w:rPr>
      </w:pPr>
      <w:r w:rsidRPr="00B6138F">
        <w:rPr>
          <w:rFonts w:ascii="Times New Roman" w:hAnsi="Times New Roman" w:cs="Times New Roman"/>
          <w:sz w:val="24"/>
          <w:szCs w:val="24"/>
        </w:rPr>
        <w:t xml:space="preserve">включая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в) наличие иных профессиональных знаний: </w:t>
      </w:r>
    </w:p>
    <w:p w:rsidR="00F9442F" w:rsidRPr="001542E3" w:rsidRDefault="00B6138F" w:rsidP="00F9442F">
      <w:pPr>
        <w:pStyle w:val="ConsPlusNormal"/>
        <w:ind w:firstLine="709"/>
        <w:jc w:val="both"/>
        <w:rPr>
          <w:rFonts w:ascii="Times New Roman" w:hAnsi="Times New Roman" w:cs="Times New Roman"/>
          <w:sz w:val="24"/>
          <w:szCs w:val="24"/>
        </w:rPr>
      </w:pPr>
      <w:r w:rsidRPr="00B6138F">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B6138F">
        <w:rPr>
          <w:rFonts w:ascii="Times New Roman" w:hAnsi="Times New Roman" w:cs="Times New Roman"/>
          <w:sz w:val="24"/>
          <w:szCs w:val="24"/>
        </w:rPr>
        <w:t>применения</w:t>
      </w:r>
      <w:proofErr w:type="gramEnd"/>
      <w:r w:rsidRPr="00B6138F">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г) наличие профессиональных умений: </w:t>
      </w:r>
    </w:p>
    <w:p w:rsidR="00F9442F" w:rsidRDefault="00F9442F" w:rsidP="00F9442F">
      <w:pPr>
        <w:pStyle w:val="ConsPlusNormal"/>
        <w:ind w:firstLine="709"/>
        <w:jc w:val="both"/>
        <w:rPr>
          <w:rFonts w:ascii="Times New Roman" w:hAnsi="Times New Roman" w:cs="Times New Roman"/>
          <w:sz w:val="24"/>
          <w:szCs w:val="24"/>
        </w:rPr>
      </w:pPr>
      <w:proofErr w:type="gramStart"/>
      <w:r w:rsidRPr="00F9442F">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w:t>
      </w:r>
      <w:r w:rsidRPr="00F9442F">
        <w:rPr>
          <w:rFonts w:ascii="Times New Roman" w:hAnsi="Times New Roman" w:cs="Times New Roman"/>
          <w:sz w:val="24"/>
          <w:szCs w:val="24"/>
        </w:rPr>
        <w:lastRenderedPageBreak/>
        <w:t>коммуникационными сетями (в том числе с сетью Интернет), в операционной системе, в</w:t>
      </w:r>
      <w:proofErr w:type="gramEnd"/>
      <w:r w:rsidRPr="00F9442F">
        <w:rPr>
          <w:rFonts w:ascii="Times New Roman" w:hAnsi="Times New Roman" w:cs="Times New Roman"/>
          <w:sz w:val="24"/>
          <w:szCs w:val="24"/>
        </w:rPr>
        <w:t xml:space="preserve"> текстовом </w:t>
      </w:r>
      <w:proofErr w:type="gramStart"/>
      <w:r w:rsidRPr="00F9442F">
        <w:rPr>
          <w:rFonts w:ascii="Times New Roman" w:hAnsi="Times New Roman" w:cs="Times New Roman"/>
          <w:sz w:val="24"/>
          <w:szCs w:val="24"/>
        </w:rPr>
        <w:t>редакторе</w:t>
      </w:r>
      <w:proofErr w:type="gramEnd"/>
      <w:r w:rsidRPr="00F9442F">
        <w:rPr>
          <w:rFonts w:ascii="Times New Roman" w:hAnsi="Times New Roman" w:cs="Times New Roman"/>
          <w:sz w:val="24"/>
          <w:szCs w:val="24"/>
        </w:rPr>
        <w:t>, с электронными таблицами, с базами данных; управления электронной почтой; подготовки презентаций, использования графических</w:t>
      </w:r>
      <w:r w:rsidRPr="001542E3">
        <w:rPr>
          <w:rFonts w:ascii="Times New Roman" w:hAnsi="Times New Roman" w:cs="Times New Roman"/>
          <w:sz w:val="24"/>
          <w:szCs w:val="24"/>
        </w:rPr>
        <w:t xml:space="preserve"> объектов в электронных документах, подготовки деловой корреспонденции и актов управления.</w:t>
      </w:r>
    </w:p>
    <w:p w:rsidR="00C939BD" w:rsidRPr="001542E3" w:rsidRDefault="00C939BD" w:rsidP="00F9442F">
      <w:pPr>
        <w:pStyle w:val="ConsPlusNormal"/>
        <w:ind w:firstLine="709"/>
        <w:jc w:val="both"/>
        <w:rPr>
          <w:rFonts w:ascii="Times New Roman" w:hAnsi="Times New Roman" w:cs="Times New Roman"/>
          <w:sz w:val="24"/>
          <w:szCs w:val="24"/>
        </w:rPr>
      </w:pPr>
    </w:p>
    <w:p w:rsidR="00F9442F" w:rsidRPr="00C939BD" w:rsidRDefault="00F9442F" w:rsidP="00F9442F">
      <w:pPr>
        <w:pStyle w:val="ConsPlusNormal"/>
        <w:ind w:firstLine="709"/>
        <w:jc w:val="both"/>
        <w:rPr>
          <w:rFonts w:ascii="Times New Roman" w:hAnsi="Times New Roman" w:cs="Times New Roman"/>
          <w:sz w:val="24"/>
          <w:szCs w:val="24"/>
          <w:u w:val="single"/>
        </w:rPr>
      </w:pPr>
      <w:r w:rsidRPr="00C939BD">
        <w:rPr>
          <w:rFonts w:ascii="Times New Roman" w:hAnsi="Times New Roman" w:cs="Times New Roman"/>
          <w:sz w:val="24"/>
          <w:szCs w:val="24"/>
          <w:u w:val="single"/>
        </w:rPr>
        <w:t>Функциональные квалификационные требования:</w:t>
      </w:r>
    </w:p>
    <w:p w:rsidR="00C163C0" w:rsidRPr="00C939BD" w:rsidRDefault="00F9442F"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xml:space="preserve">а) </w:t>
      </w:r>
      <w:r w:rsidR="00C163C0" w:rsidRPr="00C939BD">
        <w:rPr>
          <w:rFonts w:ascii="Times New Roman" w:hAnsi="Times New Roman" w:cs="Times New Roman"/>
          <w:sz w:val="24"/>
          <w:szCs w:val="24"/>
        </w:rPr>
        <w:t>- организация пропускного режима, инженерно-технические средства охраны режимных территорий и режимных помещений;</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основные мероприятия мобилизационной подготовки;</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порядок отнесения сведений к государственной тайне, их засекречивания и рассекречивания;</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порядок выезда за границу граждан, допущенных к государственной тайне;</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ответственность за правонарушения в области защиты государственной тайны;</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порядок организации исполнения мероприятий по противодействию терроризму в федеральных органах исполнительной власти;</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требования к антитеррористической защищенности объектов (территорий).</w:t>
      </w:r>
    </w:p>
    <w:p w:rsidR="00C939BD" w:rsidRDefault="00C939BD" w:rsidP="00F9442F">
      <w:pPr>
        <w:pStyle w:val="ConsPlusNormal"/>
        <w:ind w:firstLine="709"/>
        <w:jc w:val="both"/>
        <w:rPr>
          <w:rFonts w:ascii="Times New Roman" w:hAnsi="Times New Roman" w:cs="Times New Roman"/>
          <w:sz w:val="24"/>
          <w:szCs w:val="24"/>
        </w:rPr>
      </w:pPr>
    </w:p>
    <w:p w:rsidR="00F9442F" w:rsidRPr="00C939BD" w:rsidRDefault="00F9442F" w:rsidP="00F9442F">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xml:space="preserve">б) наличие функциональных умений: </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подготовка документов по применению законодательства о противодействии коррупции, прохождении госслужбы, обеспечении безопасности;</w:t>
      </w:r>
    </w:p>
    <w:p w:rsidR="00C163C0" w:rsidRPr="00C939BD" w:rsidRDefault="00C163C0" w:rsidP="00C163C0">
      <w:pPr>
        <w:pStyle w:val="ConsPlusNormal"/>
        <w:ind w:firstLine="709"/>
        <w:jc w:val="both"/>
        <w:rPr>
          <w:rFonts w:ascii="Times New Roman" w:hAnsi="Times New Roman" w:cs="Times New Roman"/>
          <w:sz w:val="24"/>
          <w:szCs w:val="24"/>
        </w:rPr>
      </w:pPr>
      <w:r w:rsidRPr="00C939BD">
        <w:rPr>
          <w:rFonts w:ascii="Times New Roman" w:hAnsi="Times New Roman" w:cs="Times New Roman"/>
          <w:sz w:val="24"/>
          <w:szCs w:val="24"/>
        </w:rPr>
        <w:t>- проведение инструктажей по безопасности, пропускному реж</w:t>
      </w:r>
      <w:r w:rsidR="00C939BD" w:rsidRPr="00C939BD">
        <w:rPr>
          <w:rFonts w:ascii="Times New Roman" w:hAnsi="Times New Roman" w:cs="Times New Roman"/>
          <w:sz w:val="24"/>
          <w:szCs w:val="24"/>
        </w:rPr>
        <w:t>иму, мобилизационной подготовке.</w:t>
      </w:r>
    </w:p>
    <w:p w:rsidR="00C163C0" w:rsidRPr="001542E3" w:rsidRDefault="00C163C0" w:rsidP="00C163C0">
      <w:pPr>
        <w:pStyle w:val="ConsPlusNormal"/>
        <w:ind w:firstLine="709"/>
        <w:jc w:val="both"/>
        <w:rPr>
          <w:rFonts w:ascii="Times New Roman" w:hAnsi="Times New Roman" w:cs="Times New Roman"/>
          <w:sz w:val="24"/>
          <w:szCs w:val="24"/>
        </w:rPr>
      </w:pPr>
    </w:p>
    <w:p w:rsidR="001D27EB" w:rsidRDefault="006426CD"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 xml:space="preserve">2. Время приема документов для участия в конкурсе </w:t>
      </w:r>
      <w:r w:rsidRPr="00BA235F">
        <w:rPr>
          <w:rFonts w:ascii="Times New Roman" w:hAnsi="Times New Roman" w:cs="Times New Roman"/>
          <w:b/>
          <w:sz w:val="24"/>
          <w:szCs w:val="24"/>
        </w:rPr>
        <w:t xml:space="preserve">в течение 21 </w:t>
      </w:r>
      <w:r w:rsidR="00D472FE" w:rsidRPr="00BA235F">
        <w:rPr>
          <w:rFonts w:ascii="Times New Roman" w:hAnsi="Times New Roman" w:cs="Times New Roman"/>
          <w:b/>
          <w:sz w:val="24"/>
          <w:szCs w:val="24"/>
        </w:rPr>
        <w:t xml:space="preserve">календарного </w:t>
      </w:r>
      <w:r w:rsidRPr="00BA235F">
        <w:rPr>
          <w:rFonts w:ascii="Times New Roman" w:hAnsi="Times New Roman" w:cs="Times New Roman"/>
          <w:b/>
          <w:sz w:val="24"/>
          <w:szCs w:val="24"/>
        </w:rPr>
        <w:t>дня со дня размещения объявления об их приеме на официальном сайте</w:t>
      </w:r>
      <w:r w:rsidR="00C939BD">
        <w:rPr>
          <w:rFonts w:ascii="Times New Roman" w:hAnsi="Times New Roman" w:cs="Times New Roman"/>
          <w:b/>
          <w:sz w:val="24"/>
          <w:szCs w:val="24"/>
        </w:rPr>
        <w:t xml:space="preserve"> </w:t>
      </w:r>
      <w:r w:rsidR="00D472FE" w:rsidRPr="00BA235F">
        <w:rPr>
          <w:rFonts w:ascii="Times New Roman" w:hAnsi="Times New Roman" w:cs="Times New Roman"/>
          <w:sz w:val="24"/>
          <w:szCs w:val="24"/>
        </w:rPr>
        <w:t>государственной информационной системы в области государственной службы</w:t>
      </w:r>
      <w:r w:rsidR="00363C62" w:rsidRPr="00BA235F">
        <w:rPr>
          <w:rFonts w:ascii="Times New Roman" w:hAnsi="Times New Roman" w:cs="Times New Roman"/>
          <w:sz w:val="24"/>
          <w:szCs w:val="24"/>
        </w:rPr>
        <w:t xml:space="preserve"> </w:t>
      </w:r>
      <w:r w:rsidR="00363C62" w:rsidRPr="00BA235F">
        <w:rPr>
          <w:rFonts w:ascii="Times New Roman" w:hAnsi="Times New Roman" w:cs="Times New Roman"/>
          <w:b/>
          <w:sz w:val="24"/>
          <w:szCs w:val="24"/>
        </w:rPr>
        <w:t>и на официальном сайте</w:t>
      </w:r>
      <w:r w:rsidR="00D472FE" w:rsidRPr="00BA235F">
        <w:rPr>
          <w:rFonts w:ascii="Times New Roman" w:hAnsi="Times New Roman" w:cs="Times New Roman"/>
          <w:b/>
          <w:sz w:val="24"/>
          <w:szCs w:val="24"/>
        </w:rPr>
        <w:t xml:space="preserve"> </w:t>
      </w:r>
      <w:r w:rsidRPr="00BA235F">
        <w:rPr>
          <w:rFonts w:ascii="Times New Roman" w:hAnsi="Times New Roman" w:cs="Times New Roman"/>
          <w:b/>
          <w:sz w:val="24"/>
          <w:szCs w:val="24"/>
        </w:rPr>
        <w:t>ФНС России в информационно-телекоммуникационной сети «Интернет»</w:t>
      </w:r>
      <w:r w:rsidRPr="00BA235F">
        <w:rPr>
          <w:rFonts w:ascii="Times New Roman" w:hAnsi="Times New Roman" w:cs="Times New Roman"/>
          <w:sz w:val="24"/>
          <w:szCs w:val="24"/>
        </w:rPr>
        <w:t xml:space="preserve"> в рабочие дни  с </w:t>
      </w:r>
      <w:r w:rsidR="00AE21F1" w:rsidRPr="00BA235F">
        <w:rPr>
          <w:rFonts w:ascii="Times New Roman" w:hAnsi="Times New Roman" w:cs="Times New Roman"/>
          <w:sz w:val="24"/>
          <w:szCs w:val="24"/>
        </w:rPr>
        <w:t>11</w:t>
      </w:r>
      <w:r w:rsidRPr="00BA235F">
        <w:rPr>
          <w:rFonts w:ascii="Times New Roman" w:hAnsi="Times New Roman" w:cs="Times New Roman"/>
          <w:sz w:val="24"/>
          <w:szCs w:val="24"/>
        </w:rPr>
        <w:t>.00 час до 1</w:t>
      </w:r>
      <w:r w:rsidR="00AE21F1" w:rsidRPr="00BA235F">
        <w:rPr>
          <w:rFonts w:ascii="Times New Roman" w:hAnsi="Times New Roman" w:cs="Times New Roman"/>
          <w:sz w:val="24"/>
          <w:szCs w:val="24"/>
        </w:rPr>
        <w:t>6</w:t>
      </w:r>
      <w:r w:rsidRPr="00BA235F">
        <w:rPr>
          <w:rFonts w:ascii="Times New Roman" w:hAnsi="Times New Roman" w:cs="Times New Roman"/>
          <w:sz w:val="24"/>
          <w:szCs w:val="24"/>
        </w:rPr>
        <w:t>.</w:t>
      </w:r>
      <w:r w:rsidR="00AE21F1" w:rsidRPr="00BA235F">
        <w:rPr>
          <w:rFonts w:ascii="Times New Roman" w:hAnsi="Times New Roman" w:cs="Times New Roman"/>
          <w:sz w:val="24"/>
          <w:szCs w:val="24"/>
        </w:rPr>
        <w:t>00</w:t>
      </w:r>
      <w:r w:rsidRPr="00BA235F">
        <w:rPr>
          <w:rFonts w:ascii="Times New Roman" w:hAnsi="Times New Roman" w:cs="Times New Roman"/>
          <w:sz w:val="24"/>
          <w:szCs w:val="24"/>
        </w:rPr>
        <w:t xml:space="preserve"> час, перерыв на обед с 13.00 до 14.00 часов по адресу: </w:t>
      </w:r>
      <w:r w:rsidR="00BC614C" w:rsidRPr="00BA235F">
        <w:rPr>
          <w:rFonts w:ascii="Times New Roman" w:hAnsi="Times New Roman" w:cs="Times New Roman"/>
          <w:sz w:val="24"/>
          <w:szCs w:val="24"/>
        </w:rPr>
        <w:t xml:space="preserve">г. Южно-Сахалинск, </w:t>
      </w:r>
      <w:r w:rsidR="00122A68" w:rsidRPr="00BA235F">
        <w:rPr>
          <w:rFonts w:ascii="Times New Roman" w:hAnsi="Times New Roman" w:cs="Times New Roman"/>
          <w:sz w:val="24"/>
          <w:szCs w:val="24"/>
        </w:rPr>
        <w:t xml:space="preserve"> ул.</w:t>
      </w:r>
      <w:r w:rsidR="00BC614C" w:rsidRPr="00BA235F">
        <w:rPr>
          <w:rFonts w:ascii="Times New Roman" w:hAnsi="Times New Roman" w:cs="Times New Roman"/>
          <w:sz w:val="24"/>
          <w:szCs w:val="24"/>
        </w:rPr>
        <w:t xml:space="preserve"> </w:t>
      </w:r>
      <w:r w:rsidR="003570A7">
        <w:rPr>
          <w:rFonts w:ascii="Times New Roman" w:hAnsi="Times New Roman" w:cs="Times New Roman"/>
          <w:sz w:val="24"/>
          <w:szCs w:val="24"/>
        </w:rPr>
        <w:t>Карла Маркса</w:t>
      </w:r>
      <w:r w:rsidR="00BC614C" w:rsidRPr="00BA235F">
        <w:rPr>
          <w:rFonts w:ascii="Times New Roman" w:hAnsi="Times New Roman" w:cs="Times New Roman"/>
          <w:sz w:val="24"/>
          <w:szCs w:val="24"/>
        </w:rPr>
        <w:t>, 1</w:t>
      </w:r>
      <w:r w:rsidR="003570A7">
        <w:rPr>
          <w:rFonts w:ascii="Times New Roman" w:hAnsi="Times New Roman" w:cs="Times New Roman"/>
          <w:sz w:val="24"/>
          <w:szCs w:val="24"/>
        </w:rPr>
        <w:t>4</w:t>
      </w:r>
      <w:r w:rsidR="00BC614C" w:rsidRPr="00BA235F">
        <w:rPr>
          <w:rFonts w:ascii="Times New Roman" w:hAnsi="Times New Roman" w:cs="Times New Roman"/>
          <w:sz w:val="24"/>
          <w:szCs w:val="24"/>
        </w:rPr>
        <w:t xml:space="preserve">, </w:t>
      </w:r>
      <w:r w:rsidRPr="00BA235F">
        <w:rPr>
          <w:rFonts w:ascii="Times New Roman" w:hAnsi="Times New Roman" w:cs="Times New Roman"/>
          <w:sz w:val="24"/>
          <w:szCs w:val="24"/>
        </w:rPr>
        <w:t>Управление Федеральной налоговой службы по Са</w:t>
      </w:r>
      <w:r w:rsidR="00B63302" w:rsidRPr="00BA235F">
        <w:rPr>
          <w:rFonts w:ascii="Times New Roman" w:hAnsi="Times New Roman" w:cs="Times New Roman"/>
          <w:sz w:val="24"/>
          <w:szCs w:val="24"/>
        </w:rPr>
        <w:t>халинской области, отдел кадров</w:t>
      </w:r>
      <w:r w:rsidRPr="00BA235F">
        <w:rPr>
          <w:rFonts w:ascii="Times New Roman" w:hAnsi="Times New Roman" w:cs="Times New Roman"/>
          <w:sz w:val="24"/>
          <w:szCs w:val="24"/>
        </w:rPr>
        <w:t xml:space="preserve">, кабинет № </w:t>
      </w:r>
      <w:r w:rsidR="003570A7">
        <w:rPr>
          <w:rFonts w:ascii="Times New Roman" w:hAnsi="Times New Roman" w:cs="Times New Roman"/>
          <w:sz w:val="24"/>
          <w:szCs w:val="24"/>
        </w:rPr>
        <w:t>202</w:t>
      </w:r>
      <w:r w:rsidRPr="00BA235F">
        <w:rPr>
          <w:rFonts w:ascii="Times New Roman" w:hAnsi="Times New Roman" w:cs="Times New Roman"/>
          <w:sz w:val="24"/>
          <w:szCs w:val="24"/>
        </w:rPr>
        <w:t xml:space="preserve">. Контактный телефон: </w:t>
      </w:r>
      <w:r w:rsidR="000B16B8" w:rsidRPr="00BA235F">
        <w:rPr>
          <w:rFonts w:ascii="Times New Roman" w:hAnsi="Times New Roman" w:cs="Times New Roman"/>
          <w:sz w:val="24"/>
          <w:szCs w:val="24"/>
        </w:rPr>
        <w:t>(424</w:t>
      </w:r>
      <w:r w:rsidR="00BC614C" w:rsidRPr="00BA235F">
        <w:rPr>
          <w:rFonts w:ascii="Times New Roman" w:hAnsi="Times New Roman" w:cs="Times New Roman"/>
          <w:sz w:val="24"/>
          <w:szCs w:val="24"/>
        </w:rPr>
        <w:t xml:space="preserve">2) </w:t>
      </w:r>
      <w:r w:rsidR="001D27EB">
        <w:rPr>
          <w:rFonts w:ascii="Times New Roman" w:hAnsi="Times New Roman" w:cs="Times New Roman"/>
          <w:sz w:val="24"/>
          <w:szCs w:val="24"/>
        </w:rPr>
        <w:t xml:space="preserve">557105 (доб. 11-84; </w:t>
      </w:r>
      <w:r w:rsidR="00C939BD">
        <w:rPr>
          <w:rFonts w:ascii="Times New Roman" w:hAnsi="Times New Roman" w:cs="Times New Roman"/>
          <w:sz w:val="24"/>
          <w:szCs w:val="24"/>
        </w:rPr>
        <w:t>21-58</w:t>
      </w:r>
      <w:r w:rsidR="001D27EB">
        <w:rPr>
          <w:rFonts w:ascii="Times New Roman" w:hAnsi="Times New Roman" w:cs="Times New Roman"/>
          <w:sz w:val="24"/>
          <w:szCs w:val="24"/>
        </w:rPr>
        <w:t>)</w:t>
      </w:r>
      <w:r w:rsidRPr="00BA235F">
        <w:rPr>
          <w:rFonts w:ascii="Times New Roman" w:hAnsi="Times New Roman" w:cs="Times New Roman"/>
          <w:sz w:val="24"/>
          <w:szCs w:val="24"/>
        </w:rPr>
        <w:t>.</w:t>
      </w:r>
      <w:r w:rsidR="00D472FE" w:rsidRPr="00BA235F">
        <w:rPr>
          <w:rFonts w:ascii="Times New Roman" w:hAnsi="Times New Roman" w:cs="Times New Roman"/>
          <w:sz w:val="24"/>
          <w:szCs w:val="24"/>
        </w:rPr>
        <w:t xml:space="preserve"> </w:t>
      </w:r>
    </w:p>
    <w:p w:rsidR="006426CD" w:rsidRPr="00075953" w:rsidRDefault="00D472FE"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7"/>
        <w:ind w:right="20" w:firstLine="567"/>
        <w:jc w:val="both"/>
        <w:rPr>
          <w:sz w:val="24"/>
          <w:szCs w:val="24"/>
        </w:rPr>
      </w:pPr>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w:t>
      </w:r>
      <w:r w:rsidR="00F9442F">
        <w:t xml:space="preserve"> </w:t>
      </w:r>
      <w:r w:rsidR="006426CD" w:rsidRPr="00075953">
        <w:t xml:space="preserve">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w:t>
      </w:r>
      <w:r w:rsidRPr="00075953">
        <w:rPr>
          <w:rFonts w:ascii="Times New Roman" w:hAnsi="Times New Roman" w:cs="Times New Roman"/>
          <w:sz w:val="24"/>
          <w:szCs w:val="24"/>
        </w:rPr>
        <w:lastRenderedPageBreak/>
        <w:t>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9"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0"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1"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7"/>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CD42AF" w:rsidP="00C9599C">
      <w:pPr>
        <w:autoSpaceDE w:val="0"/>
        <w:autoSpaceDN w:val="0"/>
        <w:adjustRightInd w:val="0"/>
        <w:ind w:firstLine="567"/>
        <w:jc w:val="both"/>
      </w:pPr>
      <w:r>
        <w:t xml:space="preserve">5. </w:t>
      </w:r>
      <w:r w:rsidR="005C6AD3" w:rsidRPr="00BA235F">
        <w:t xml:space="preserve">Второй этап конкурса проводится не позднее, </w:t>
      </w:r>
      <w:r w:rsidR="005C6AD3" w:rsidRPr="00BA235F">
        <w:rPr>
          <w:b/>
        </w:rPr>
        <w:t>чем через 30 календарных дней</w:t>
      </w:r>
      <w:r w:rsidR="005C6AD3" w:rsidRPr="00BA235F">
        <w:t xml:space="preserve"> после дня завершения приема документов для участия в конкурсе.</w:t>
      </w:r>
    </w:p>
    <w:p w:rsidR="00F3008C" w:rsidRPr="0055547E"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1D27EB">
        <w:rPr>
          <w:b/>
        </w:rPr>
        <w:t xml:space="preserve">не позднее </w:t>
      </w:r>
      <w:r w:rsidR="005F2834">
        <w:rPr>
          <w:b/>
        </w:rPr>
        <w:t>01.02</w:t>
      </w:r>
      <w:r w:rsidR="00BA235F" w:rsidRPr="00BA235F">
        <w:rPr>
          <w:b/>
        </w:rPr>
        <w:t>.</w:t>
      </w:r>
      <w:r w:rsidRPr="00BA235F">
        <w:rPr>
          <w:b/>
        </w:rPr>
        <w:t>20</w:t>
      </w:r>
      <w:r w:rsidR="002025B9" w:rsidRPr="00BA235F">
        <w:rPr>
          <w:b/>
        </w:rPr>
        <w:t>2</w:t>
      </w:r>
      <w:r w:rsidR="001D27EB">
        <w:rPr>
          <w:b/>
        </w:rPr>
        <w:t>4</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9568E7">
        <w:t>Карла Маркса, 14</w:t>
      </w:r>
      <w:r w:rsidR="00F90A0A" w:rsidRPr="00BA235F">
        <w:t>,</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9568E7">
        <w:t>202</w:t>
      </w:r>
      <w:r w:rsidR="000B16B8" w:rsidRPr="00BA235F">
        <w:t>. Контактный телефон: (424</w:t>
      </w:r>
      <w:r w:rsidR="00F90A0A" w:rsidRPr="00BA235F">
        <w:t xml:space="preserve">2) </w:t>
      </w:r>
      <w:r w:rsidR="001D27EB">
        <w:t>557105 (доб. 11-84</w:t>
      </w:r>
      <w:r w:rsidR="005F2834">
        <w:t>, 21-58</w:t>
      </w:r>
      <w:r w:rsidR="001D27EB">
        <w:t>)</w:t>
      </w:r>
      <w:r w:rsidR="005F2834">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7"/>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тестирование по вопросам, связанным с выполнением должностных обязанностей по должности, на замещение которой претендуют кандидаты)</w:t>
      </w:r>
      <w:r w:rsidR="00A54D75" w:rsidRPr="00246813">
        <w:rPr>
          <w:sz w:val="24"/>
          <w:szCs w:val="24"/>
        </w:rPr>
        <w:t>.</w:t>
      </w:r>
      <w:r w:rsidRPr="00246813">
        <w:rPr>
          <w:sz w:val="24"/>
          <w:szCs w:val="24"/>
        </w:rPr>
        <w:t xml:space="preserve"> </w:t>
      </w:r>
      <w:proofErr w:type="gramEnd"/>
    </w:p>
    <w:p w:rsidR="0023461C" w:rsidRPr="00246813" w:rsidRDefault="0023461C" w:rsidP="00C9599C">
      <w:pPr>
        <w:pStyle w:val="a7"/>
        <w:ind w:firstLine="567"/>
        <w:jc w:val="both"/>
        <w:rPr>
          <w:rFonts w:ascii="Arial Unicode MS" w:hAnsi="Arial Unicode MS" w:cs="Arial Unicode MS"/>
          <w:sz w:val="24"/>
          <w:szCs w:val="24"/>
        </w:rPr>
      </w:pPr>
      <w:r w:rsidRPr="00246813">
        <w:rPr>
          <w:sz w:val="24"/>
          <w:szCs w:val="24"/>
        </w:rPr>
        <w:t>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7"/>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99523A" w:rsidRPr="00897321" w:rsidRDefault="00AF267C" w:rsidP="0099523A">
      <w:pPr>
        <w:ind w:firstLine="567"/>
        <w:jc w:val="both"/>
        <w:rPr>
          <w:b/>
        </w:rPr>
      </w:pPr>
      <w:r w:rsidRPr="00897321">
        <w:rPr>
          <w:b/>
        </w:rPr>
        <w:t>6. Методы оценки:</w:t>
      </w:r>
      <w:r w:rsidR="0099523A" w:rsidRPr="00897321">
        <w:rPr>
          <w:b/>
        </w:rPr>
        <w:t xml:space="preserve">                                                                                       </w:t>
      </w:r>
    </w:p>
    <w:p w:rsidR="00CD42AF" w:rsidRPr="00CD6554" w:rsidRDefault="00CD42AF" w:rsidP="00CD42AF">
      <w:pPr>
        <w:overflowPunct w:val="0"/>
        <w:autoSpaceDE w:val="0"/>
        <w:autoSpaceDN w:val="0"/>
        <w:adjustRightInd w:val="0"/>
        <w:ind w:firstLine="567"/>
        <w:jc w:val="both"/>
        <w:textAlignment w:val="baseline"/>
        <w:rPr>
          <w:b/>
        </w:rPr>
      </w:pPr>
      <w:r w:rsidRPr="00CD6554">
        <w:rPr>
          <w:b/>
        </w:rPr>
        <w:t xml:space="preserve">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xml:space="preserve">- </w:t>
      </w:r>
      <w:r w:rsidRPr="00CD6554">
        <w:rPr>
          <w:rFonts w:ascii="Times New Roman" w:hAnsi="Times New Roman" w:cs="Times New Roman"/>
          <w:b/>
          <w:sz w:val="24"/>
          <w:szCs w:val="24"/>
        </w:rPr>
        <w:t>на соответствие базовым квалификационным требованиям</w:t>
      </w:r>
      <w:r w:rsidRPr="00CD6554">
        <w:rPr>
          <w:rFonts w:ascii="Times New Roman" w:hAnsi="Times New Roman" w:cs="Times New Roman"/>
          <w:sz w:val="24"/>
          <w:szCs w:val="24"/>
        </w:rPr>
        <w:t xml:space="preserve"> (</w:t>
      </w:r>
      <w:r>
        <w:rPr>
          <w:rFonts w:ascii="Times New Roman" w:hAnsi="Times New Roman" w:cs="Times New Roman"/>
          <w:sz w:val="24"/>
          <w:szCs w:val="24"/>
        </w:rPr>
        <w:t>Часть 1 - 5</w:t>
      </w:r>
      <w:r w:rsidRPr="00CD6554">
        <w:rPr>
          <w:rFonts w:ascii="Times New Roman" w:hAnsi="Times New Roman" w:cs="Times New Roman"/>
          <w:sz w:val="24"/>
          <w:szCs w:val="24"/>
        </w:rPr>
        <w:t xml:space="preserve">0 вопросов) и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xml:space="preserve">- </w:t>
      </w:r>
      <w:r w:rsidRPr="00CD6554">
        <w:rPr>
          <w:rFonts w:ascii="Times New Roman" w:hAnsi="Times New Roman" w:cs="Times New Roman"/>
          <w:b/>
          <w:sz w:val="24"/>
          <w:szCs w:val="24"/>
        </w:rPr>
        <w:t>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w:t>
      </w:r>
      <w:r>
        <w:rPr>
          <w:rFonts w:ascii="Times New Roman" w:hAnsi="Times New Roman" w:cs="Times New Roman"/>
          <w:sz w:val="24"/>
          <w:szCs w:val="24"/>
        </w:rPr>
        <w:t>Часть 2 - 1</w:t>
      </w:r>
      <w:r w:rsidRPr="00CD6554">
        <w:rPr>
          <w:rFonts w:ascii="Times New Roman" w:hAnsi="Times New Roman" w:cs="Times New Roman"/>
          <w:sz w:val="24"/>
          <w:szCs w:val="24"/>
        </w:rPr>
        <w:t>0 вопросов);</w:t>
      </w:r>
    </w:p>
    <w:p w:rsidR="00CD42AF" w:rsidRPr="00CD6554" w:rsidRDefault="00CD42AF" w:rsidP="00CD42AF">
      <w:pPr>
        <w:pStyle w:val="510"/>
        <w:spacing w:line="317" w:lineRule="exact"/>
        <w:ind w:left="720"/>
        <w:rPr>
          <w:sz w:val="24"/>
          <w:szCs w:val="24"/>
        </w:rPr>
      </w:pPr>
      <w:r w:rsidRPr="00CD6554">
        <w:rPr>
          <w:sz w:val="24"/>
          <w:szCs w:val="24"/>
        </w:rPr>
        <w:t xml:space="preserve">При тестировании используется </w:t>
      </w:r>
      <w:r w:rsidRPr="00CD6554">
        <w:rPr>
          <w:b/>
          <w:sz w:val="24"/>
          <w:szCs w:val="24"/>
        </w:rPr>
        <w:t>единый перечень вопросов.</w:t>
      </w:r>
    </w:p>
    <w:p w:rsidR="00CD42AF" w:rsidRPr="00CD6554" w:rsidRDefault="00CD42AF" w:rsidP="00CD42AF">
      <w:pPr>
        <w:pStyle w:val="510"/>
        <w:spacing w:line="317" w:lineRule="exact"/>
        <w:ind w:left="720"/>
        <w:rPr>
          <w:sz w:val="24"/>
          <w:szCs w:val="24"/>
        </w:rPr>
      </w:pPr>
      <w:r w:rsidRPr="00CD6554">
        <w:rPr>
          <w:sz w:val="24"/>
          <w:szCs w:val="24"/>
        </w:rPr>
        <w:t>Общий Тест в целом должен содержать не менее 40 и не более 60 вопросов.</w:t>
      </w:r>
    </w:p>
    <w:p w:rsidR="00CD42AF" w:rsidRPr="00F620CC" w:rsidRDefault="00CD42AF" w:rsidP="00CD42AF">
      <w:pPr>
        <w:pStyle w:val="ConsPlusNormal"/>
        <w:widowControl/>
        <w:ind w:firstLine="709"/>
        <w:jc w:val="both"/>
        <w:rPr>
          <w:rFonts w:ascii="Times New Roman" w:hAnsi="Times New Roman" w:cs="Times New Roman"/>
          <w:b/>
          <w:sz w:val="24"/>
          <w:szCs w:val="24"/>
        </w:rPr>
      </w:pPr>
      <w:r w:rsidRPr="00CD6554">
        <w:rPr>
          <w:rFonts w:ascii="Times New Roman" w:hAnsi="Times New Roman" w:cs="Times New Roman"/>
          <w:sz w:val="24"/>
          <w:szCs w:val="24"/>
        </w:rPr>
        <w:t xml:space="preserve">Тестирование проводится кадровой службой налогового органа в специально установленный день и время в отношении </w:t>
      </w:r>
      <w:r w:rsidRPr="00F620CC">
        <w:rPr>
          <w:rFonts w:ascii="Times New Roman" w:hAnsi="Times New Roman" w:cs="Times New Roman"/>
          <w:b/>
          <w:sz w:val="24"/>
          <w:szCs w:val="24"/>
        </w:rPr>
        <w:t>всех кандидатов</w:t>
      </w:r>
      <w:r w:rsidRPr="00CD6554">
        <w:rPr>
          <w:rFonts w:ascii="Times New Roman" w:hAnsi="Times New Roman" w:cs="Times New Roman"/>
          <w:sz w:val="24"/>
          <w:szCs w:val="24"/>
        </w:rPr>
        <w:t xml:space="preserve">, участвующих </w:t>
      </w:r>
      <w:r w:rsidRPr="00F620CC">
        <w:rPr>
          <w:rFonts w:ascii="Times New Roman" w:hAnsi="Times New Roman" w:cs="Times New Roman"/>
          <w:b/>
          <w:sz w:val="24"/>
          <w:szCs w:val="24"/>
        </w:rPr>
        <w:t>в конкурсе.</w:t>
      </w:r>
    </w:p>
    <w:p w:rsidR="00CD42AF" w:rsidRPr="00CD6554" w:rsidRDefault="00CD42AF" w:rsidP="00CD42AF">
      <w:pPr>
        <w:pStyle w:val="ConsPlusNormal"/>
        <w:widowControl/>
        <w:ind w:firstLine="709"/>
        <w:jc w:val="both"/>
        <w:rPr>
          <w:rFonts w:ascii="Times New Roman" w:hAnsi="Times New Roman" w:cs="Times New Roman"/>
          <w:b/>
          <w:sz w:val="24"/>
          <w:szCs w:val="24"/>
        </w:rPr>
      </w:pPr>
      <w:r w:rsidRPr="00CD6554">
        <w:rPr>
          <w:rFonts w:ascii="Times New Roman" w:hAnsi="Times New Roman" w:cs="Times New Roman"/>
          <w:sz w:val="24"/>
          <w:szCs w:val="24"/>
        </w:rPr>
        <w:t xml:space="preserve"> </w:t>
      </w:r>
      <w:proofErr w:type="gramStart"/>
      <w:r w:rsidRPr="00CD6554">
        <w:rPr>
          <w:rFonts w:ascii="Times New Roman" w:hAnsi="Times New Roman" w:cs="Times New Roman"/>
          <w:b/>
          <w:sz w:val="24"/>
          <w:szCs w:val="24"/>
        </w:rPr>
        <w:t>Тест (перечень вопросов</w:t>
      </w:r>
      <w:r w:rsidRPr="00D22CFF">
        <w:rPr>
          <w:rFonts w:ascii="Times New Roman" w:hAnsi="Times New Roman" w:cs="Times New Roman"/>
          <w:sz w:val="24"/>
          <w:szCs w:val="24"/>
        </w:rPr>
        <w:t xml:space="preserve"> </w:t>
      </w:r>
      <w:r>
        <w:rPr>
          <w:rFonts w:ascii="Times New Roman" w:hAnsi="Times New Roman" w:cs="Times New Roman"/>
          <w:sz w:val="24"/>
          <w:szCs w:val="24"/>
        </w:rPr>
        <w:t>(Часть 1</w:t>
      </w:r>
      <w:r w:rsidRPr="00CD6554">
        <w:rPr>
          <w:rFonts w:ascii="Times New Roman" w:hAnsi="Times New Roman" w:cs="Times New Roman"/>
          <w:b/>
          <w:sz w:val="24"/>
          <w:szCs w:val="24"/>
        </w:rPr>
        <w:t xml:space="preserve">) на соответствие базовым квалификационным требованиям </w:t>
      </w:r>
      <w:r w:rsidRPr="00CD6554">
        <w:rPr>
          <w:rFonts w:ascii="Times New Roman" w:hAnsi="Times New Roman" w:cs="Times New Roman"/>
          <w:sz w:val="24"/>
          <w:szCs w:val="24"/>
        </w:rPr>
        <w:t>для замещения должностей государственной гражданской службы в</w:t>
      </w:r>
      <w:r w:rsidRPr="00CD6554">
        <w:rPr>
          <w:rFonts w:ascii="Times New Roman" w:hAnsi="Times New Roman" w:cs="Times New Roman"/>
          <w:bCs/>
          <w:sz w:val="24"/>
          <w:szCs w:val="24"/>
        </w:rPr>
        <w:t xml:space="preserve"> </w:t>
      </w:r>
      <w:r>
        <w:rPr>
          <w:rFonts w:ascii="Times New Roman" w:hAnsi="Times New Roman" w:cs="Times New Roman"/>
          <w:sz w:val="24"/>
          <w:szCs w:val="24"/>
        </w:rPr>
        <w:t>Управлении</w:t>
      </w:r>
      <w:r w:rsidRPr="00CD6554">
        <w:rPr>
          <w:rFonts w:ascii="Times New Roman" w:hAnsi="Times New Roman" w:cs="Times New Roman"/>
          <w:sz w:val="24"/>
          <w:szCs w:val="24"/>
        </w:rPr>
        <w:t xml:space="preserve"> Федеральной налоговой службы Сахалинской области </w:t>
      </w:r>
      <w:r>
        <w:rPr>
          <w:rFonts w:ascii="Times New Roman" w:hAnsi="Times New Roman" w:cs="Times New Roman"/>
          <w:sz w:val="24"/>
          <w:szCs w:val="24"/>
        </w:rPr>
        <w:t>включает 5</w:t>
      </w:r>
      <w:r w:rsidRPr="00CD6554">
        <w:rPr>
          <w:rFonts w:ascii="Times New Roman" w:hAnsi="Times New Roman" w:cs="Times New Roman"/>
          <w:sz w:val="24"/>
          <w:szCs w:val="24"/>
        </w:rPr>
        <w:t xml:space="preserve">0 вопросов и позволяет провести проверку соответствия кандидата </w:t>
      </w:r>
      <w:r w:rsidRPr="00CD6554">
        <w:rPr>
          <w:rFonts w:ascii="Times New Roman" w:hAnsi="Times New Roman" w:cs="Times New Roman"/>
          <w:b/>
          <w:sz w:val="24"/>
          <w:szCs w:val="24"/>
        </w:rPr>
        <w:t>базовым квалификационным требованиям, которые включают:</w:t>
      </w:r>
      <w:proofErr w:type="gramEnd"/>
    </w:p>
    <w:p w:rsidR="00CD42AF"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правовые знания основ Конституции Российской Федерации</w:t>
      </w:r>
      <w:r>
        <w:rPr>
          <w:rFonts w:ascii="Times New Roman" w:hAnsi="Times New Roman" w:cs="Times New Roman"/>
          <w:sz w:val="24"/>
          <w:szCs w:val="24"/>
        </w:rPr>
        <w:t xml:space="preserve"> и основ конституционного устройства Российской Федерации;</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знание основ</w:t>
      </w:r>
      <w:r w:rsidRPr="00CD6554">
        <w:rPr>
          <w:rFonts w:ascii="Times New Roman" w:hAnsi="Times New Roman" w:cs="Times New Roman"/>
          <w:sz w:val="24"/>
          <w:szCs w:val="24"/>
        </w:rPr>
        <w:t xml:space="preserve"> законодательства о </w:t>
      </w:r>
      <w:r>
        <w:rPr>
          <w:rFonts w:ascii="Times New Roman" w:hAnsi="Times New Roman" w:cs="Times New Roman"/>
          <w:sz w:val="24"/>
          <w:szCs w:val="24"/>
        </w:rPr>
        <w:t xml:space="preserve">государственной </w:t>
      </w:r>
      <w:r w:rsidRPr="00CD6554">
        <w:rPr>
          <w:rFonts w:ascii="Times New Roman" w:hAnsi="Times New Roman" w:cs="Times New Roman"/>
          <w:sz w:val="24"/>
          <w:szCs w:val="24"/>
        </w:rPr>
        <w:t>гражданской службе</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CD6554">
        <w:rPr>
          <w:rFonts w:ascii="Times New Roman" w:hAnsi="Times New Roman" w:cs="Times New Roman"/>
          <w:sz w:val="24"/>
          <w:szCs w:val="24"/>
        </w:rPr>
        <w:t xml:space="preserve"> знания и </w:t>
      </w:r>
      <w:r>
        <w:rPr>
          <w:rFonts w:ascii="Times New Roman" w:hAnsi="Times New Roman" w:cs="Times New Roman"/>
          <w:sz w:val="24"/>
          <w:szCs w:val="24"/>
        </w:rPr>
        <w:t>умения</w:t>
      </w:r>
      <w:r w:rsidRPr="00CD6554">
        <w:rPr>
          <w:rFonts w:ascii="Times New Roman" w:hAnsi="Times New Roman" w:cs="Times New Roman"/>
          <w:sz w:val="24"/>
          <w:szCs w:val="24"/>
        </w:rPr>
        <w:t xml:space="preserve"> в области информационно-коммуникационных технологий</w:t>
      </w:r>
      <w:r>
        <w:rPr>
          <w:rFonts w:ascii="Times New Roman" w:hAnsi="Times New Roman" w:cs="Times New Roman"/>
          <w:sz w:val="24"/>
          <w:szCs w:val="24"/>
        </w:rPr>
        <w:t>;</w:t>
      </w:r>
    </w:p>
    <w:p w:rsidR="00CD42AF" w:rsidRPr="00CD6554"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6554">
        <w:rPr>
          <w:rFonts w:ascii="Times New Roman" w:hAnsi="Times New Roman" w:cs="Times New Roman"/>
          <w:sz w:val="24"/>
          <w:szCs w:val="24"/>
        </w:rPr>
        <w:t>знание государственного языка Российской Федерации – русского языка;</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w:t>
      </w:r>
      <w:r>
        <w:rPr>
          <w:rFonts w:ascii="Times New Roman" w:hAnsi="Times New Roman" w:cs="Times New Roman"/>
          <w:sz w:val="24"/>
          <w:szCs w:val="24"/>
        </w:rPr>
        <w:t xml:space="preserve">знание основ </w:t>
      </w:r>
      <w:r w:rsidRPr="00CD6554">
        <w:rPr>
          <w:rFonts w:ascii="Times New Roman" w:hAnsi="Times New Roman" w:cs="Times New Roman"/>
          <w:sz w:val="24"/>
          <w:szCs w:val="24"/>
        </w:rPr>
        <w:t>законодательства</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 о противодействии коррупции</w:t>
      </w:r>
      <w:r>
        <w:rPr>
          <w:rFonts w:ascii="Times New Roman" w:hAnsi="Times New Roman" w:cs="Times New Roman"/>
          <w:sz w:val="24"/>
          <w:szCs w:val="24"/>
        </w:rPr>
        <w:t>.</w:t>
      </w:r>
      <w:r w:rsidRPr="00CD6554">
        <w:rPr>
          <w:rFonts w:ascii="Times New Roman" w:hAnsi="Times New Roman" w:cs="Times New Roman"/>
          <w:sz w:val="24"/>
          <w:szCs w:val="24"/>
        </w:rPr>
        <w:t>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 в соответствии с Инструкцией по проведению тестирования  и Инструкцией</w:t>
      </w:r>
      <w:r>
        <w:rPr>
          <w:rFonts w:ascii="Times New Roman" w:hAnsi="Times New Roman" w:cs="Times New Roman"/>
          <w:sz w:val="24"/>
          <w:szCs w:val="24"/>
        </w:rPr>
        <w:t xml:space="preserve"> по выполнению</w:t>
      </w:r>
      <w:r w:rsidRPr="00CD6554">
        <w:rPr>
          <w:rFonts w:ascii="Times New Roman" w:hAnsi="Times New Roman" w:cs="Times New Roman"/>
          <w:sz w:val="24"/>
          <w:szCs w:val="24"/>
        </w:rPr>
        <w:t xml:space="preserve"> теста (для кандидата).</w:t>
      </w:r>
    </w:p>
    <w:p w:rsidR="00CD42AF" w:rsidRPr="00CD6554" w:rsidRDefault="00CD42AF" w:rsidP="00CD42AF">
      <w:pPr>
        <w:pStyle w:val="ConsPlusNormal"/>
        <w:widowControl/>
        <w:ind w:firstLine="709"/>
        <w:jc w:val="both"/>
        <w:rPr>
          <w:rFonts w:ascii="Times New Roman" w:hAnsi="Times New Roman" w:cs="Times New Roman"/>
          <w:sz w:val="24"/>
          <w:szCs w:val="24"/>
        </w:rPr>
      </w:pPr>
      <w:proofErr w:type="gramStart"/>
      <w:r w:rsidRPr="00CD6554">
        <w:rPr>
          <w:rFonts w:ascii="Times New Roman" w:hAnsi="Times New Roman" w:cs="Times New Roman"/>
          <w:b/>
          <w:sz w:val="24"/>
          <w:szCs w:val="24"/>
        </w:rPr>
        <w:t>Тест</w:t>
      </w:r>
      <w:r w:rsidRPr="00CD6554">
        <w:rPr>
          <w:rFonts w:ascii="Times New Roman" w:hAnsi="Times New Roman" w:cs="Times New Roman"/>
          <w:sz w:val="24"/>
          <w:szCs w:val="24"/>
        </w:rPr>
        <w:t xml:space="preserve"> </w:t>
      </w:r>
      <w:r>
        <w:rPr>
          <w:rFonts w:ascii="Times New Roman" w:hAnsi="Times New Roman" w:cs="Times New Roman"/>
          <w:sz w:val="24"/>
          <w:szCs w:val="24"/>
        </w:rPr>
        <w:t>(</w:t>
      </w:r>
      <w:r w:rsidRPr="00CD6554">
        <w:rPr>
          <w:rFonts w:ascii="Times New Roman" w:hAnsi="Times New Roman" w:cs="Times New Roman"/>
          <w:b/>
          <w:sz w:val="24"/>
          <w:szCs w:val="24"/>
        </w:rPr>
        <w:t xml:space="preserve">перечень вопросов </w:t>
      </w:r>
      <w:r>
        <w:rPr>
          <w:rFonts w:ascii="Times New Roman" w:hAnsi="Times New Roman" w:cs="Times New Roman"/>
          <w:b/>
          <w:sz w:val="24"/>
          <w:szCs w:val="24"/>
        </w:rPr>
        <w:t>(</w:t>
      </w:r>
      <w:r>
        <w:rPr>
          <w:rFonts w:ascii="Times New Roman" w:hAnsi="Times New Roman" w:cs="Times New Roman"/>
          <w:sz w:val="24"/>
          <w:szCs w:val="24"/>
        </w:rPr>
        <w:t xml:space="preserve">Часть 2) </w:t>
      </w:r>
      <w:r w:rsidRPr="00CD6554">
        <w:rPr>
          <w:rFonts w:ascii="Times New Roman" w:hAnsi="Times New Roman" w:cs="Times New Roman"/>
          <w:b/>
          <w:sz w:val="24"/>
          <w:szCs w:val="24"/>
        </w:rPr>
        <w:t>для оценки знаний и умений 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гражданской службы </w:t>
      </w:r>
      <w:r>
        <w:rPr>
          <w:rFonts w:ascii="Times New Roman" w:hAnsi="Times New Roman" w:cs="Times New Roman"/>
          <w:sz w:val="24"/>
          <w:szCs w:val="24"/>
        </w:rPr>
        <w:t xml:space="preserve"> - 1</w:t>
      </w:r>
      <w:r w:rsidRPr="00CD6554">
        <w:rPr>
          <w:rFonts w:ascii="Times New Roman" w:hAnsi="Times New Roman" w:cs="Times New Roman"/>
          <w:sz w:val="24"/>
          <w:szCs w:val="24"/>
        </w:rPr>
        <w:t xml:space="preserve">0 вопросов. </w:t>
      </w:r>
      <w:proofErr w:type="gramEnd"/>
    </w:p>
    <w:p w:rsidR="00CD42AF" w:rsidRPr="00CD6554" w:rsidRDefault="00CD42AF" w:rsidP="00CD42AF">
      <w:pPr>
        <w:pStyle w:val="a7"/>
        <w:ind w:right="20" w:firstLine="708"/>
        <w:rPr>
          <w:sz w:val="24"/>
          <w:szCs w:val="24"/>
        </w:rPr>
      </w:pPr>
      <w:r w:rsidRPr="00CD6554">
        <w:rPr>
          <w:sz w:val="24"/>
          <w:szCs w:val="24"/>
        </w:rPr>
        <w:t>Кандидатам предоставляется одно и то же время для прохождения тестирования.</w:t>
      </w:r>
    </w:p>
    <w:p w:rsidR="00CD42AF" w:rsidRPr="00CD6554" w:rsidRDefault="00CD42AF" w:rsidP="00CD42AF">
      <w:pPr>
        <w:pStyle w:val="a7"/>
        <w:ind w:right="20"/>
        <w:rPr>
          <w:sz w:val="24"/>
          <w:szCs w:val="24"/>
        </w:rPr>
      </w:pPr>
      <w:r w:rsidRPr="00CD6554">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CD6554">
        <w:rPr>
          <w:sz w:val="24"/>
          <w:szCs w:val="24"/>
        </w:rPr>
        <w:t>дств хр</w:t>
      </w:r>
      <w:proofErr w:type="gramEnd"/>
      <w:r w:rsidRPr="00CD6554">
        <w:rPr>
          <w:sz w:val="24"/>
          <w:szCs w:val="24"/>
        </w:rPr>
        <w:t>анения и передачи информации, выход кандидатов за пределы аудитории, в которой проходит тестирование.</w:t>
      </w:r>
    </w:p>
    <w:p w:rsidR="00CD42AF" w:rsidRPr="00CD6554" w:rsidRDefault="00CD42AF" w:rsidP="00CD42AF">
      <w:pPr>
        <w:pStyle w:val="510"/>
        <w:spacing w:line="317" w:lineRule="exact"/>
        <w:ind w:left="720"/>
        <w:rPr>
          <w:b/>
          <w:i/>
          <w:sz w:val="24"/>
          <w:szCs w:val="24"/>
        </w:rPr>
      </w:pPr>
      <w:r w:rsidRPr="00CD6554">
        <w:rPr>
          <w:b/>
          <w:i/>
          <w:sz w:val="24"/>
          <w:szCs w:val="24"/>
        </w:rPr>
        <w:t>По результатам тестирования кандидатам выставляется:</w:t>
      </w:r>
    </w:p>
    <w:p w:rsidR="00CD42AF" w:rsidRPr="00CD6554" w:rsidRDefault="00CD42AF" w:rsidP="00CD42AF">
      <w:pPr>
        <w:pStyle w:val="510"/>
        <w:spacing w:line="317" w:lineRule="exact"/>
        <w:ind w:left="720"/>
        <w:rPr>
          <w:i/>
          <w:sz w:val="24"/>
          <w:szCs w:val="24"/>
        </w:rPr>
      </w:pPr>
      <w:r w:rsidRPr="00CD6554">
        <w:rPr>
          <w:i/>
          <w:sz w:val="24"/>
          <w:szCs w:val="24"/>
        </w:rPr>
        <w:t>5 баллов, если даны правильные ответы на 100 - 95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4 балла, если даны правильные ответы на 94 - 89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3 балла, если даны правильные ответы на 88 - 83 процента вопросов;</w:t>
      </w:r>
    </w:p>
    <w:p w:rsidR="00CD42AF" w:rsidRPr="00CD6554" w:rsidRDefault="00CD42AF" w:rsidP="00CD42AF">
      <w:pPr>
        <w:pStyle w:val="510"/>
        <w:spacing w:line="317" w:lineRule="exact"/>
        <w:ind w:left="720"/>
        <w:rPr>
          <w:i/>
          <w:sz w:val="24"/>
          <w:szCs w:val="24"/>
        </w:rPr>
      </w:pPr>
      <w:r w:rsidRPr="00CD6554">
        <w:rPr>
          <w:i/>
          <w:sz w:val="24"/>
          <w:szCs w:val="24"/>
        </w:rPr>
        <w:t>2 балла, если даны правильные ответы на 82 - 77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1 балл, если даны правильные ответы на 76 — 70 процентов вопросов;</w:t>
      </w:r>
    </w:p>
    <w:p w:rsidR="00CD42AF" w:rsidRPr="00CD6554" w:rsidRDefault="00CD42AF" w:rsidP="00CD42AF">
      <w:pPr>
        <w:pStyle w:val="a7"/>
        <w:ind w:right="20"/>
        <w:rPr>
          <w:sz w:val="24"/>
          <w:szCs w:val="24"/>
        </w:rPr>
      </w:pPr>
      <w:r w:rsidRPr="00CD6554">
        <w:rPr>
          <w:sz w:val="24"/>
          <w:szCs w:val="24"/>
        </w:rPr>
        <w:t xml:space="preserve">Тестирование считается пройденным, если кандидат правильно </w:t>
      </w:r>
      <w:r w:rsidRPr="00CD6554">
        <w:rPr>
          <w:b/>
          <w:sz w:val="24"/>
          <w:szCs w:val="24"/>
        </w:rPr>
        <w:t xml:space="preserve">ответил на 70 и более процентов заданных вопросов. </w:t>
      </w:r>
      <w:r w:rsidRPr="00CD6554">
        <w:rPr>
          <w:sz w:val="24"/>
          <w:szCs w:val="24"/>
        </w:rPr>
        <w:t xml:space="preserve">(Кандидат, у которого количество неверных ответов </w:t>
      </w:r>
      <w:proofErr w:type="gramStart"/>
      <w:r w:rsidRPr="00CD6554">
        <w:rPr>
          <w:sz w:val="24"/>
          <w:szCs w:val="24"/>
        </w:rPr>
        <w:t>составило более 30% признается</w:t>
      </w:r>
      <w:proofErr w:type="gramEnd"/>
      <w:r w:rsidRPr="00CD6554">
        <w:rPr>
          <w:sz w:val="24"/>
          <w:szCs w:val="24"/>
        </w:rPr>
        <w:t xml:space="preserve"> не сдавшим 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Сведения о количестве набранных при проведении тестирования кандидатами баллов сотрудник кадровой службы представляет членам Конкурсной комиссии и включает в Решение по итогам конкурса</w:t>
      </w:r>
      <w:r w:rsidR="00F342FE">
        <w:rPr>
          <w:rFonts w:ascii="Times New Roman" w:hAnsi="Times New Roman" w:cs="Times New Roman"/>
          <w:sz w:val="24"/>
          <w:szCs w:val="24"/>
        </w:rPr>
        <w:t>.</w:t>
      </w:r>
    </w:p>
    <w:p w:rsidR="00CD42AF" w:rsidRPr="00CD6554" w:rsidRDefault="00CD42AF" w:rsidP="00CD42AF">
      <w:pPr>
        <w:pStyle w:val="ConsPlusNormal"/>
        <w:widowControl/>
        <w:ind w:firstLine="709"/>
        <w:jc w:val="both"/>
        <w:rPr>
          <w:rFonts w:ascii="Times New Roman" w:hAnsi="Times New Roman" w:cs="Times New Roman"/>
          <w:sz w:val="24"/>
          <w:szCs w:val="24"/>
        </w:rPr>
      </w:pPr>
    </w:p>
    <w:p w:rsidR="00CD42AF" w:rsidRPr="00CD6554" w:rsidRDefault="00CD42AF" w:rsidP="00CD42AF">
      <w:pPr>
        <w:ind w:firstLine="708"/>
        <w:jc w:val="both"/>
        <w:rPr>
          <w:b/>
        </w:rPr>
      </w:pPr>
      <w:r w:rsidRPr="00CD6554">
        <w:rPr>
          <w:b/>
        </w:rPr>
        <w:t>Индивидуальное собеседование</w:t>
      </w:r>
    </w:p>
    <w:p w:rsidR="001F1441" w:rsidRPr="0055547E" w:rsidRDefault="00CD42AF" w:rsidP="00F342FE">
      <w:pPr>
        <w:pStyle w:val="a7"/>
        <w:shd w:val="clear" w:color="auto" w:fill="FFFFFF"/>
        <w:tabs>
          <w:tab w:val="left" w:pos="1352"/>
        </w:tabs>
        <w:spacing w:line="317" w:lineRule="exact"/>
        <w:jc w:val="both"/>
        <w:rPr>
          <w:sz w:val="24"/>
          <w:szCs w:val="24"/>
        </w:rPr>
      </w:pPr>
      <w:r w:rsidRPr="00CD6554">
        <w:rPr>
          <w:sz w:val="24"/>
          <w:szCs w:val="24"/>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w:t>
      </w:r>
      <w:r w:rsidR="00F342FE">
        <w:rPr>
          <w:sz w:val="24"/>
          <w:szCs w:val="24"/>
        </w:rPr>
        <w:t xml:space="preserve"> </w:t>
      </w:r>
      <w:r w:rsidRPr="00CD6554">
        <w:rPr>
          <w:sz w:val="24"/>
          <w:szCs w:val="24"/>
        </w:rPr>
        <w:t xml:space="preserve">служебной деятельности. </w:t>
      </w:r>
    </w:p>
    <w:p w:rsidR="00F342FE" w:rsidRPr="00CD6554" w:rsidRDefault="00F342FE" w:rsidP="001F1441">
      <w:pPr>
        <w:pStyle w:val="a7"/>
        <w:shd w:val="clear" w:color="auto" w:fill="FFFFFF"/>
        <w:tabs>
          <w:tab w:val="left" w:pos="1352"/>
        </w:tabs>
        <w:spacing w:line="317" w:lineRule="exact"/>
        <w:ind w:firstLine="567"/>
        <w:jc w:val="both"/>
        <w:rPr>
          <w:sz w:val="24"/>
          <w:szCs w:val="24"/>
        </w:rPr>
      </w:pPr>
      <w:r w:rsidRPr="00103DB2">
        <w:rPr>
          <w:b/>
          <w:sz w:val="24"/>
          <w:szCs w:val="24"/>
          <w:u w:val="single"/>
        </w:rPr>
        <w:t>При проведении конкурса</w:t>
      </w:r>
      <w:r w:rsidRPr="00103DB2">
        <w:rPr>
          <w:sz w:val="24"/>
          <w:szCs w:val="24"/>
          <w:u w:val="single"/>
        </w:rPr>
        <w:t xml:space="preserve"> </w:t>
      </w:r>
      <w:r w:rsidRPr="003442C7">
        <w:rPr>
          <w:b/>
          <w:sz w:val="24"/>
          <w:szCs w:val="24"/>
        </w:rPr>
        <w:t xml:space="preserve">в ходе индивидуального собеседования </w:t>
      </w:r>
      <w:r w:rsidRPr="00CD6554">
        <w:rPr>
          <w:sz w:val="24"/>
          <w:szCs w:val="24"/>
        </w:rPr>
        <w:t xml:space="preserve">члены конкурсной комиссии задают кандидату вопросы. Оценка результатов индивидуального собеседования производится </w:t>
      </w:r>
      <w:r w:rsidRPr="00CD6554">
        <w:rPr>
          <w:b/>
          <w:sz w:val="24"/>
          <w:szCs w:val="24"/>
        </w:rPr>
        <w:t>по 10-балльной системе</w:t>
      </w:r>
      <w:r w:rsidRPr="00CD6554">
        <w:rPr>
          <w:sz w:val="24"/>
          <w:szCs w:val="24"/>
        </w:rPr>
        <w:t>. По итогам индивидуального собеседования каждый член конкурсной комиссии выставляет кандидату соответствующий балл</w:t>
      </w:r>
      <w:r>
        <w:rPr>
          <w:sz w:val="24"/>
          <w:szCs w:val="24"/>
        </w:rPr>
        <w:t xml:space="preserve"> и оформляет</w:t>
      </w:r>
      <w:r w:rsidRPr="00CD6554">
        <w:rPr>
          <w:b/>
          <w:sz w:val="24"/>
          <w:szCs w:val="24"/>
        </w:rPr>
        <w:t xml:space="preserve"> </w:t>
      </w:r>
      <w:r>
        <w:rPr>
          <w:b/>
          <w:sz w:val="24"/>
          <w:szCs w:val="24"/>
        </w:rPr>
        <w:t>К</w:t>
      </w:r>
      <w:r w:rsidRPr="00CD6554">
        <w:rPr>
          <w:b/>
          <w:sz w:val="24"/>
          <w:szCs w:val="24"/>
        </w:rPr>
        <w:t>онкурсный бюллетень</w:t>
      </w:r>
      <w:r w:rsidRPr="00CD6554">
        <w:rPr>
          <w:sz w:val="24"/>
          <w:szCs w:val="24"/>
        </w:rPr>
        <w:t>.</w:t>
      </w:r>
    </w:p>
    <w:p w:rsidR="00AF267C" w:rsidRPr="00075953" w:rsidRDefault="00AF267C" w:rsidP="00CD42AF">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w:t>
      </w:r>
      <w:r w:rsidR="00F342FE">
        <w:rPr>
          <w:rFonts w:ascii="Times New Roman" w:hAnsi="Times New Roman" w:cs="Times New Roman"/>
          <w:sz w:val="24"/>
          <w:szCs w:val="24"/>
        </w:rPr>
        <w:t xml:space="preserve"> индивидуального собеседования </w:t>
      </w:r>
      <w:r w:rsidRPr="0069437D">
        <w:rPr>
          <w:rFonts w:ascii="Times New Roman" w:hAnsi="Times New Roman" w:cs="Times New Roman"/>
          <w:sz w:val="24"/>
          <w:szCs w:val="24"/>
        </w:rPr>
        <w:t>и баллов, набранных кандидатом по итогам тестирования.</w:t>
      </w:r>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C9599C">
      <w:pPr>
        <w:pStyle w:val="5"/>
        <w:ind w:firstLine="567"/>
        <w:rPr>
          <w:color w:val="auto"/>
          <w:sz w:val="24"/>
          <w:szCs w:val="24"/>
        </w:rPr>
      </w:pPr>
    </w:p>
    <w:p w:rsidR="00E2470B" w:rsidRPr="00075953" w:rsidRDefault="00E2470B" w:rsidP="00C9599C">
      <w:pPr>
        <w:pStyle w:val="5"/>
        <w:ind w:firstLine="567"/>
        <w:rPr>
          <w:color w:val="auto"/>
          <w:sz w:val="24"/>
          <w:szCs w:val="24"/>
        </w:rPr>
      </w:pPr>
    </w:p>
    <w:p w:rsidR="00B33705" w:rsidRPr="0055547E" w:rsidRDefault="006426CD" w:rsidP="00B33705">
      <w:pPr>
        <w:pStyle w:val="5"/>
        <w:ind w:left="4962"/>
        <w:rPr>
          <w:sz w:val="26"/>
          <w:szCs w:val="26"/>
        </w:rPr>
      </w:pPr>
      <w:r>
        <w:br w:type="page"/>
      </w:r>
      <w:r w:rsidR="008D17D0">
        <w:rPr>
          <w:sz w:val="26"/>
          <w:szCs w:val="26"/>
        </w:rPr>
        <w:lastRenderedPageBreak/>
        <w:t xml:space="preserve">                                         </w:t>
      </w:r>
      <w:r w:rsidR="00D91040">
        <w:rPr>
          <w:sz w:val="26"/>
          <w:szCs w:val="26"/>
        </w:rPr>
        <w:t xml:space="preserve">            </w:t>
      </w:r>
      <w:r w:rsidR="003570A7">
        <w:rPr>
          <w:sz w:val="26"/>
          <w:szCs w:val="26"/>
        </w:rPr>
        <w:t xml:space="preserve">         </w:t>
      </w:r>
      <w:r w:rsidR="00D91040">
        <w:rPr>
          <w:sz w:val="26"/>
          <w:szCs w:val="26"/>
        </w:rPr>
        <w:t xml:space="preserve">    </w:t>
      </w:r>
      <w:r w:rsidR="00F342FE">
        <w:rPr>
          <w:sz w:val="26"/>
          <w:szCs w:val="26"/>
        </w:rPr>
        <w:t>Р</w:t>
      </w:r>
      <w:r w:rsidR="005421C0">
        <w:rPr>
          <w:sz w:val="26"/>
          <w:szCs w:val="26"/>
        </w:rPr>
        <w:t>уководител</w:t>
      </w:r>
      <w:r w:rsidR="00F342FE">
        <w:rPr>
          <w:sz w:val="26"/>
          <w:szCs w:val="26"/>
        </w:rPr>
        <w:t>ю</w:t>
      </w:r>
      <w:r w:rsidR="008D17D0">
        <w:rPr>
          <w:sz w:val="26"/>
          <w:szCs w:val="26"/>
        </w:rPr>
        <w:t xml:space="preserve"> УФНС</w:t>
      </w:r>
      <w:r w:rsidR="00B33705" w:rsidRPr="00B33705">
        <w:rPr>
          <w:sz w:val="26"/>
          <w:szCs w:val="26"/>
        </w:rPr>
        <w:t xml:space="preserve"> </w:t>
      </w:r>
      <w:r w:rsidR="008D17D0">
        <w:rPr>
          <w:sz w:val="26"/>
          <w:szCs w:val="26"/>
        </w:rPr>
        <w:t xml:space="preserve">России </w:t>
      </w:r>
    </w:p>
    <w:p w:rsidR="008D17D0" w:rsidRDefault="008D17D0" w:rsidP="00B33705">
      <w:pPr>
        <w:pStyle w:val="5"/>
        <w:ind w:left="4962"/>
        <w:rPr>
          <w:sz w:val="26"/>
          <w:szCs w:val="26"/>
        </w:rPr>
      </w:pPr>
      <w:r>
        <w:rPr>
          <w:sz w:val="26"/>
          <w:szCs w:val="26"/>
        </w:rPr>
        <w:t>по Сахалинской области</w:t>
      </w:r>
    </w:p>
    <w:p w:rsidR="008D17D0" w:rsidRDefault="0036248D" w:rsidP="00391682">
      <w:pPr>
        <w:ind w:left="4962"/>
        <w:rPr>
          <w:sz w:val="26"/>
          <w:szCs w:val="26"/>
        </w:rPr>
      </w:pPr>
      <w:r>
        <w:rPr>
          <w:sz w:val="26"/>
          <w:szCs w:val="26"/>
        </w:rPr>
        <w:t>А.А. Насыйровой</w:t>
      </w:r>
    </w:p>
    <w:p w:rsidR="008D17D0" w:rsidRDefault="008D17D0" w:rsidP="00391682">
      <w:pPr>
        <w:ind w:left="4962"/>
        <w:rPr>
          <w:sz w:val="26"/>
          <w:szCs w:val="26"/>
        </w:rPr>
      </w:pPr>
      <w:r>
        <w:rPr>
          <w:sz w:val="26"/>
          <w:szCs w:val="26"/>
        </w:rPr>
        <w:t>от _________________________</w:t>
      </w:r>
    </w:p>
    <w:p w:rsidR="008D17D0" w:rsidRDefault="008D17D0" w:rsidP="00391682">
      <w:pPr>
        <w:ind w:left="4962"/>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1D27EB">
      <w:pPr>
        <w:pStyle w:val="ConsNonformat"/>
        <w:widowControl/>
        <w:ind w:right="0"/>
        <w:jc w:val="center"/>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w:t>
      </w:r>
      <w:r w:rsidR="001D27EB">
        <w:rPr>
          <w:rFonts w:ascii="Times New Roman" w:hAnsi="Times New Roman" w:cs="Times New Roman"/>
          <w:sz w:val="26"/>
          <w:szCs w:val="26"/>
        </w:rPr>
        <w:t>_______</w:t>
      </w:r>
      <w:r>
        <w:rPr>
          <w:rFonts w:ascii="Times New Roman" w:hAnsi="Times New Roman" w:cs="Times New Roman"/>
          <w:sz w:val="26"/>
          <w:szCs w:val="26"/>
        </w:rPr>
        <w:t>__ ______________________________________________________________________________</w:t>
      </w:r>
      <w:r w:rsidR="001D27EB">
        <w:rPr>
          <w:rFonts w:ascii="Times New Roman" w:hAnsi="Times New Roman" w:cs="Times New Roman"/>
          <w:sz w:val="26"/>
          <w:szCs w:val="26"/>
        </w:rPr>
        <w:t xml:space="preserve">     </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E7CDE" w:rsidRDefault="002E7CDE" w:rsidP="00F37805">
      <w:pPr>
        <w:jc w:val="right"/>
      </w:pPr>
    </w:p>
    <w:p w:rsidR="002E7CDE" w:rsidRDefault="002E7CDE" w:rsidP="00F37805">
      <w:pPr>
        <w:jc w:val="right"/>
      </w:pPr>
    </w:p>
    <w:p w:rsidR="001D27EB" w:rsidRDefault="001D27EB" w:rsidP="00F37805">
      <w:pPr>
        <w:jc w:val="right"/>
      </w:pP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B33705">
      <w:pPr>
        <w:spacing w:after="40"/>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536"/>
        <w:gridCol w:w="3415"/>
      </w:tblGrid>
      <w:tr w:rsidR="00335255" w:rsidTr="00B33705">
        <w:trPr>
          <w:cantSplit/>
        </w:trPr>
        <w:tc>
          <w:tcPr>
            <w:tcW w:w="2580" w:type="dxa"/>
            <w:gridSpan w:val="2"/>
          </w:tcPr>
          <w:p w:rsidR="00335255" w:rsidRDefault="00335255" w:rsidP="00335255">
            <w:pPr>
              <w:jc w:val="center"/>
            </w:pPr>
            <w:r>
              <w:t>Месяц и год</w:t>
            </w:r>
          </w:p>
        </w:tc>
        <w:tc>
          <w:tcPr>
            <w:tcW w:w="4536"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B3370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536" w:type="dxa"/>
            <w:vMerge/>
          </w:tcPr>
          <w:p w:rsidR="00335255" w:rsidRDefault="00335255" w:rsidP="00335255">
            <w:pPr>
              <w:jc w:val="center"/>
            </w:pPr>
          </w:p>
        </w:tc>
        <w:tc>
          <w:tcPr>
            <w:tcW w:w="3415" w:type="dxa"/>
            <w:vMerge/>
          </w:tcPr>
          <w:p w:rsidR="00335255" w:rsidRDefault="00335255" w:rsidP="00335255">
            <w:pPr>
              <w:jc w:val="center"/>
            </w:pPr>
          </w:p>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r w:rsidR="00335255" w:rsidTr="00B3370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536" w:type="dxa"/>
          </w:tcPr>
          <w:p w:rsidR="00335255" w:rsidRDefault="00335255" w:rsidP="00335255"/>
        </w:tc>
        <w:tc>
          <w:tcPr>
            <w:tcW w:w="3415" w:type="dxa"/>
          </w:tcPr>
          <w:p w:rsidR="00335255" w:rsidRDefault="00335255" w:rsidP="00335255"/>
        </w:tc>
      </w:tr>
    </w:tbl>
    <w:p w:rsidR="00335255" w:rsidRDefault="00335255" w:rsidP="00335255">
      <w:pPr>
        <w:spacing w:before="120"/>
      </w:pPr>
      <w:r>
        <w:lastRenderedPageBreak/>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lastRenderedPageBreak/>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Pr="001D27EB" w:rsidRDefault="00335255" w:rsidP="00335255">
            <w:pPr>
              <w:jc w:val="center"/>
              <w:rPr>
                <w:sz w:val="20"/>
                <w:szCs w:val="20"/>
              </w:rPr>
            </w:pPr>
            <w:r w:rsidRPr="001D27EB">
              <w:rPr>
                <w:sz w:val="20"/>
                <w:szCs w:val="20"/>
              </w:rP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F072D7" w:rsidRDefault="00F072D7" w:rsidP="001843F2">
      <w:pPr>
        <w:ind w:left="6840"/>
        <w:jc w:val="right"/>
      </w:pPr>
    </w:p>
    <w:p w:rsidR="00F072D7" w:rsidRDefault="00F072D7" w:rsidP="001843F2">
      <w:pPr>
        <w:ind w:left="6840"/>
        <w:jc w:val="right"/>
      </w:pPr>
    </w:p>
    <w:p w:rsidR="00F072D7" w:rsidRDefault="00F072D7" w:rsidP="001843F2">
      <w:pPr>
        <w:ind w:left="6840"/>
        <w:jc w:val="right"/>
      </w:pPr>
    </w:p>
    <w:p w:rsidR="006426CD" w:rsidRPr="001843F2" w:rsidRDefault="006426CD" w:rsidP="001843F2">
      <w:pPr>
        <w:ind w:left="6840"/>
        <w:jc w:val="right"/>
      </w:pPr>
      <w:bookmarkStart w:id="1" w:name="_GoBack"/>
      <w:bookmarkEnd w:id="1"/>
      <w:r w:rsidRPr="001843F2">
        <w:lastRenderedPageBreak/>
        <w:t>Приложение № 3</w:t>
      </w:r>
      <w:r w:rsidRPr="001843F2">
        <w:br/>
      </w:r>
    </w:p>
    <w:p w:rsidR="002E7CDE" w:rsidRDefault="002E7CDE" w:rsidP="001843F2">
      <w:pPr>
        <w:spacing w:before="360"/>
        <w:ind w:left="6480"/>
      </w:pP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b"/>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b"/>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r w:rsidRPr="00C62DEE">
        <w:t> </w:t>
      </w:r>
      <w:r w:rsidRPr="00021F37">
        <w:t>Указывается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8855CC">
          <w:pgSz w:w="11905" w:h="16838"/>
          <w:pgMar w:top="568" w:right="565" w:bottom="709"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&lt;3&gt; Указываются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2"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3"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&lt;11&gt; Указываются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 xml:space="preserve">&lt;18&gt; Указываются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&lt;20&gt; Указываются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&lt;21&gt; Указывается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&lt;22&gt; Указываются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&lt;25&gt; Указывается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&lt;27&gt; Указываются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F342FE" w:rsidRDefault="00F342FE"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23045" w:rsidRPr="0055547E" w:rsidRDefault="00323045" w:rsidP="00323045">
      <w:pPr>
        <w:pStyle w:val="21"/>
        <w:spacing w:line="120" w:lineRule="exact"/>
        <w:jc w:val="both"/>
        <w:rPr>
          <w:sz w:val="28"/>
          <w:szCs w:val="28"/>
        </w:rPr>
      </w:pPr>
    </w:p>
    <w:p w:rsidR="001F55C0" w:rsidRPr="0055547E" w:rsidRDefault="001F55C0" w:rsidP="00323045">
      <w:pPr>
        <w:pStyle w:val="21"/>
        <w:spacing w:line="120" w:lineRule="exact"/>
        <w:jc w:val="both"/>
        <w:rPr>
          <w:sz w:val="28"/>
          <w:szCs w:val="28"/>
        </w:rPr>
      </w:pP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lastRenderedPageBreak/>
        <w:t xml:space="preserve">Должностной регламент </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 xml:space="preserve">ведущего специалиста-эксперта  отдела безопасности Управления </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Федеральной налоговой  службы</w:t>
      </w:r>
      <w:r w:rsidRPr="001F55C0">
        <w:rPr>
          <w:rFonts w:ascii="Times New Roman" w:hAnsi="Times New Roman" w:cs="Times New Roman"/>
          <w:b/>
          <w:color w:val="FF0000"/>
          <w:sz w:val="22"/>
          <w:szCs w:val="22"/>
        </w:rPr>
        <w:t xml:space="preserve"> </w:t>
      </w:r>
      <w:r w:rsidRPr="001F55C0">
        <w:rPr>
          <w:rFonts w:ascii="Times New Roman" w:hAnsi="Times New Roman" w:cs="Times New Roman"/>
          <w:b/>
          <w:sz w:val="22"/>
          <w:szCs w:val="22"/>
        </w:rPr>
        <w:t>по Сахалинской области</w:t>
      </w:r>
    </w:p>
    <w:p w:rsidR="001F55C0" w:rsidRPr="001F55C0" w:rsidRDefault="001F55C0" w:rsidP="001F55C0">
      <w:pPr>
        <w:pStyle w:val="ConsPlusNormal"/>
        <w:ind w:left="-567"/>
        <w:jc w:val="center"/>
        <w:rPr>
          <w:rFonts w:ascii="Times New Roman" w:hAnsi="Times New Roman" w:cs="Times New Roman"/>
          <w:b/>
          <w:sz w:val="22"/>
          <w:szCs w:val="22"/>
        </w:rPr>
      </w:pPr>
    </w:p>
    <w:p w:rsidR="001F55C0" w:rsidRPr="001F55C0" w:rsidRDefault="001F55C0" w:rsidP="001F55C0">
      <w:pPr>
        <w:pStyle w:val="ConsPlusNormal"/>
        <w:ind w:left="-567"/>
        <w:jc w:val="center"/>
        <w:rPr>
          <w:rFonts w:ascii="Times New Roman" w:hAnsi="Times New Roman" w:cs="Times New Roman"/>
          <w:i/>
          <w:sz w:val="22"/>
          <w:szCs w:val="22"/>
        </w:rPr>
      </w:pPr>
      <w:r w:rsidRPr="001F55C0">
        <w:rPr>
          <w:rFonts w:ascii="Times New Roman" w:hAnsi="Times New Roman" w:cs="Times New Roman"/>
          <w:i/>
          <w:sz w:val="22"/>
          <w:szCs w:val="22"/>
        </w:rPr>
        <w:t xml:space="preserve">Регистрационный номер (код) должности по </w:t>
      </w:r>
      <w:hyperlink r:id="rId14" w:history="1">
        <w:r w:rsidRPr="001F55C0">
          <w:rPr>
            <w:rFonts w:ascii="Times New Roman" w:hAnsi="Times New Roman" w:cs="Times New Roman"/>
            <w:i/>
            <w:color w:val="0000FF"/>
            <w:sz w:val="22"/>
            <w:szCs w:val="22"/>
          </w:rPr>
          <w:t>Реестру</w:t>
        </w:r>
      </w:hyperlink>
      <w:r w:rsidRPr="001F55C0">
        <w:rPr>
          <w:rFonts w:ascii="Times New Roman" w:hAnsi="Times New Roman" w:cs="Times New Roman"/>
          <w:i/>
          <w:color w:val="0000FF"/>
          <w:sz w:val="22"/>
          <w:szCs w:val="22"/>
        </w:rPr>
        <w:t xml:space="preserve"> </w:t>
      </w:r>
      <w:r w:rsidRPr="001F55C0">
        <w:rPr>
          <w:rFonts w:ascii="Times New Roman" w:hAnsi="Times New Roman" w:cs="Times New Roman"/>
          <w:i/>
          <w:sz w:val="22"/>
          <w:szCs w:val="22"/>
        </w:rPr>
        <w:t>должностей федеральной государственной гражданской службы, утвержденному Указом Президента Российской Федерации от 31.12.2005</w:t>
      </w:r>
    </w:p>
    <w:p w:rsidR="001F55C0" w:rsidRPr="001F55C0" w:rsidRDefault="001F55C0" w:rsidP="001F55C0">
      <w:pPr>
        <w:pStyle w:val="ConsPlusNormal"/>
        <w:ind w:left="-567"/>
        <w:jc w:val="center"/>
        <w:rPr>
          <w:rFonts w:ascii="Times New Roman" w:hAnsi="Times New Roman" w:cs="Times New Roman"/>
          <w:i/>
          <w:sz w:val="22"/>
          <w:szCs w:val="22"/>
        </w:rPr>
      </w:pPr>
      <w:r w:rsidRPr="001F55C0">
        <w:rPr>
          <w:rFonts w:ascii="Times New Roman" w:hAnsi="Times New Roman" w:cs="Times New Roman"/>
          <w:i/>
          <w:sz w:val="22"/>
          <w:szCs w:val="22"/>
        </w:rPr>
        <w:t>№ 1574 "О Реестре должностей федеральной государственной гражданской службы", - 11-3-4-061</w:t>
      </w:r>
    </w:p>
    <w:p w:rsidR="001F55C0" w:rsidRPr="001F55C0" w:rsidRDefault="001F55C0" w:rsidP="001F55C0">
      <w:pPr>
        <w:pStyle w:val="ConsPlusNormal"/>
        <w:ind w:left="-567"/>
        <w:jc w:val="center"/>
        <w:outlineLvl w:val="2"/>
        <w:rPr>
          <w:rFonts w:ascii="Times New Roman" w:hAnsi="Times New Roman" w:cs="Times New Roman"/>
          <w:b/>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I. Общие положения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1. Должность федеральной государственной гражданской службы (далее - гражданская служба) ведущего специалиста-эксперта отдела безопасности Управления ФНС России по Сахалинской области (далее - ведущий специалист-эксперт) относится к старшей группе должностей гражданской службы категории "специалисты".</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2. Область профессиональной служебной деятельности государственного гражданского служащего: </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п. 20. «Регулирование государственной гражданской и муниципальной службы»;</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п.3 «Обеспечение национальной безопасности и укрепление государственной границы»</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i/>
          <w:sz w:val="22"/>
          <w:szCs w:val="22"/>
        </w:rPr>
        <w:t xml:space="preserve"> </w:t>
      </w:r>
      <w:r w:rsidRPr="001F55C0">
        <w:rPr>
          <w:rFonts w:ascii="Times New Roman" w:hAnsi="Times New Roman" w:cs="Times New Roman"/>
          <w:b/>
          <w:sz w:val="22"/>
          <w:szCs w:val="22"/>
        </w:rPr>
        <w:t xml:space="preserve">Вид профессиональной служебной деятельности гражданского служащего: </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«Все виды профессиональной служебной деятельности, относящиеся к Области профессиональной служебной деятельности п.20. Регулирование государственной гражданской и муниципальной службы»;</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20.4. Совершенствование мер по противодействию коррупции;</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п. 3.14 «Организация и проведение  мобилизационной подготовки и  мобилизации»;</w:t>
      </w:r>
    </w:p>
    <w:p w:rsidR="001F55C0" w:rsidRPr="001F55C0" w:rsidRDefault="001F55C0" w:rsidP="001F55C0">
      <w:pPr>
        <w:pStyle w:val="ConsPlusNormal"/>
        <w:ind w:left="-567" w:firstLine="540"/>
        <w:jc w:val="both"/>
        <w:rPr>
          <w:rFonts w:ascii="Times New Roman" w:hAnsi="Times New Roman" w:cs="Times New Roman"/>
          <w:i/>
          <w:sz w:val="22"/>
          <w:szCs w:val="22"/>
        </w:rPr>
      </w:pPr>
      <w:r w:rsidRPr="001F55C0">
        <w:rPr>
          <w:rFonts w:ascii="Times New Roman" w:hAnsi="Times New Roman" w:cs="Times New Roman"/>
          <w:i/>
          <w:sz w:val="22"/>
          <w:szCs w:val="22"/>
        </w:rPr>
        <w:t>п.3.17 «Регулирование в сфере противодействия терроризму».</w:t>
      </w:r>
    </w:p>
    <w:p w:rsidR="001F55C0" w:rsidRPr="001F55C0" w:rsidRDefault="001F55C0" w:rsidP="001F55C0">
      <w:pPr>
        <w:pStyle w:val="ConsPlusNormal"/>
        <w:ind w:left="-567" w:firstLine="540"/>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Назначение на должность и освобождение от должности ведущего специалиста-эксперта осуществляются приказом Управления ФНС России по Сахалинской области</w:t>
      </w:r>
      <w:r w:rsidRPr="001F55C0">
        <w:rPr>
          <w:sz w:val="22"/>
          <w:szCs w:val="22"/>
        </w:rPr>
        <w:t xml:space="preserve"> </w:t>
      </w:r>
      <w:r w:rsidRPr="001F55C0">
        <w:rPr>
          <w:rFonts w:ascii="Times New Roman" w:hAnsi="Times New Roman" w:cs="Times New Roman"/>
          <w:sz w:val="22"/>
          <w:szCs w:val="22"/>
        </w:rPr>
        <w:t xml:space="preserve"> (далее - управление).</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Ведущий специалист-эксперт непосредственно подчиняется начальнику отдела.</w:t>
      </w:r>
    </w:p>
    <w:p w:rsidR="001F55C0" w:rsidRPr="001F55C0" w:rsidRDefault="001F55C0" w:rsidP="001F55C0">
      <w:pPr>
        <w:pStyle w:val="ConsPlusNormal"/>
        <w:ind w:left="-567" w:firstLine="540"/>
        <w:jc w:val="both"/>
        <w:rPr>
          <w:sz w:val="22"/>
          <w:szCs w:val="22"/>
        </w:rPr>
      </w:pPr>
      <w:r w:rsidRPr="001F55C0">
        <w:rPr>
          <w:sz w:val="22"/>
          <w:szCs w:val="22"/>
        </w:rPr>
        <w:t xml:space="preserve">                                   </w:t>
      </w: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 xml:space="preserve">II. Квалификационные требования </w:t>
      </w: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для замещения должности гражданской службы</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3. Для замещения должности ведущего специалиста-эксперта устанавливаются базовые и профессионально-функциональные квалификационные требования.</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3.1. Базовые квалификационные требования: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а) наличие высшего образования не ниже уровня </w:t>
      </w:r>
      <w:proofErr w:type="spellStart"/>
      <w:r w:rsidRPr="001F55C0">
        <w:rPr>
          <w:rFonts w:ascii="Times New Roman" w:hAnsi="Times New Roman" w:cs="Times New Roman"/>
          <w:sz w:val="22"/>
          <w:szCs w:val="22"/>
        </w:rPr>
        <w:t>бакалавриата</w:t>
      </w:r>
      <w:proofErr w:type="spellEnd"/>
      <w:r w:rsidRPr="001F55C0">
        <w:rPr>
          <w:rFonts w:ascii="Times New Roman" w:hAnsi="Times New Roman" w:cs="Times New Roman"/>
          <w:sz w:val="22"/>
          <w:szCs w:val="22"/>
        </w:rPr>
        <w:t>.</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б) требований к стажу гражданской службы или работы по специальности, направлению подготовки не установлено.</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в) наличие базовых знаний:</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государственного языка Российской Федерации (русского языка);</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№79-ФЗ «О государственной гражданской службе Российской Федерации»; Федерального закона от 25 декабря 2008 г. №273-ФЗ  «О противодействии коррупции».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г) наличие знаний и умений в области информационно-коммуникационных технологий в государственных органах.</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е) 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 </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sz w:val="22"/>
          <w:szCs w:val="22"/>
        </w:rPr>
        <w:t xml:space="preserve"> </w:t>
      </w:r>
      <w:r w:rsidRPr="001F55C0">
        <w:rPr>
          <w:rFonts w:ascii="Times New Roman" w:hAnsi="Times New Roman" w:cs="Times New Roman"/>
          <w:b/>
          <w:sz w:val="22"/>
          <w:szCs w:val="22"/>
        </w:rPr>
        <w:t>3.2. Профессиональные квалификационные требования</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 xml:space="preserve"> Профессионально-функциональные квалификационные требования: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а) «Юриспруденция», «Управление персоналом», «Государственное и муниципальное управление»,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а  также специальности, направления подготовки (при выполнении функций по </w:t>
      </w:r>
      <w:r w:rsidRPr="001F55C0">
        <w:rPr>
          <w:rFonts w:ascii="Times New Roman" w:hAnsi="Times New Roman" w:cs="Times New Roman"/>
          <w:sz w:val="22"/>
          <w:szCs w:val="22"/>
          <w:u w:val="single"/>
        </w:rPr>
        <w:t>мобилизационной работе и безопасности</w:t>
      </w:r>
      <w:r w:rsidRPr="001F55C0">
        <w:rPr>
          <w:rFonts w:ascii="Times New Roman" w:hAnsi="Times New Roman" w:cs="Times New Roman"/>
          <w:b/>
          <w:sz w:val="22"/>
          <w:szCs w:val="22"/>
        </w:rPr>
        <w:t xml:space="preserve">): </w:t>
      </w:r>
      <w:proofErr w:type="gramStart"/>
      <w:r w:rsidRPr="001F55C0">
        <w:rPr>
          <w:rFonts w:ascii="Times New Roman" w:hAnsi="Times New Roman" w:cs="Times New Roman"/>
          <w:sz w:val="22"/>
          <w:szCs w:val="22"/>
        </w:rPr>
        <w:t xml:space="preserve">«Обеспечение государственной безопасности», «Национальная безопасность и оборона государства», «Военное и административное управление», «Управление воинскими частями и соединениями», </w:t>
      </w:r>
      <w:r w:rsidRPr="001F55C0">
        <w:rPr>
          <w:rFonts w:ascii="Times New Roman" w:hAnsi="Times New Roman" w:cs="Times New Roman"/>
          <w:sz w:val="22"/>
          <w:szCs w:val="22"/>
        </w:rPr>
        <w:lastRenderedPageBreak/>
        <w:t>«Управление боевым обеспечением войск (сил)», «Управление техническим обеспечением войск (сил)», «Управление производством и развитием вооружения и военной техники», «Управление информационной безопасностью органов управления систем и комплексов военного назначения» «Тыловое обеспечение»,  или иные специальности и направления подготовки, для которых законодательством об образовании Российской Федерации</w:t>
      </w:r>
      <w:proofErr w:type="gramEnd"/>
      <w:r w:rsidRPr="001F55C0">
        <w:rPr>
          <w:rFonts w:ascii="Times New Roman" w:hAnsi="Times New Roman" w:cs="Times New Roman"/>
          <w:sz w:val="22"/>
          <w:szCs w:val="22"/>
        </w:rPr>
        <w:t xml:space="preserve"> установлено соответствие указанным специальностям и направлениям подготовки.</w:t>
      </w:r>
    </w:p>
    <w:p w:rsidR="001F55C0" w:rsidRPr="001F55C0" w:rsidRDefault="001F55C0" w:rsidP="001F55C0">
      <w:pPr>
        <w:ind w:left="-567" w:firstLine="540"/>
        <w:jc w:val="both"/>
        <w:rPr>
          <w:sz w:val="22"/>
          <w:szCs w:val="22"/>
        </w:rPr>
      </w:pPr>
      <w:r w:rsidRPr="001F55C0">
        <w:rPr>
          <w:sz w:val="22"/>
          <w:szCs w:val="22"/>
        </w:rPr>
        <w:t>Допустимые специальности, направления подготовки при условии наличия опыта работы в налоговых и финансовых органах: «Политология», «Международные отношения».</w:t>
      </w:r>
    </w:p>
    <w:p w:rsidR="001F55C0" w:rsidRPr="001F55C0" w:rsidRDefault="001F55C0" w:rsidP="001F55C0">
      <w:pPr>
        <w:pStyle w:val="ConsPlusNormal"/>
        <w:ind w:left="-567" w:firstLine="540"/>
        <w:jc w:val="both"/>
        <w:rPr>
          <w:rFonts w:ascii="Times New Roman" w:hAnsi="Times New Roman" w:cs="Times New Roman"/>
          <w:color w:val="FF0000"/>
          <w:sz w:val="22"/>
          <w:szCs w:val="22"/>
        </w:rPr>
      </w:pPr>
      <w:r w:rsidRPr="001F55C0">
        <w:rPr>
          <w:rFonts w:ascii="Times New Roman" w:hAnsi="Times New Roman" w:cs="Times New Roman"/>
          <w:b/>
          <w:sz w:val="22"/>
          <w:szCs w:val="22"/>
        </w:rPr>
        <w:t xml:space="preserve">б) наличие профессиональных знаний в сфере законодательства Российской Федерации: </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включая </w:t>
      </w:r>
      <w:hyperlink r:id="rId15" w:history="1">
        <w:r w:rsidRPr="001F55C0">
          <w:rPr>
            <w:rFonts w:ascii="Times New Roman" w:hAnsi="Times New Roman" w:cs="Times New Roman"/>
            <w:sz w:val="22"/>
            <w:szCs w:val="22"/>
          </w:rPr>
          <w:t>Конституцию</w:t>
        </w:r>
      </w:hyperlink>
      <w:r w:rsidRPr="001F55C0">
        <w:rPr>
          <w:rFonts w:ascii="Times New Roman" w:hAnsi="Times New Roman" w:cs="Times New Roman"/>
          <w:sz w:val="22"/>
          <w:szCs w:val="22"/>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 xml:space="preserve">в) наличие иных профессиональных знаний: </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1F55C0">
        <w:rPr>
          <w:rFonts w:ascii="Times New Roman" w:hAnsi="Times New Roman" w:cs="Times New Roman"/>
          <w:sz w:val="22"/>
          <w:szCs w:val="22"/>
        </w:rPr>
        <w:t>применения</w:t>
      </w:r>
      <w:proofErr w:type="gramEnd"/>
      <w:r w:rsidRPr="001F55C0">
        <w:rPr>
          <w:rFonts w:ascii="Times New Roman" w:hAnsi="Times New Roman" w:cs="Times New Roman"/>
          <w:sz w:val="22"/>
          <w:szCs w:val="22"/>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 xml:space="preserve">г) наличие профессиональных умений: </w:t>
      </w:r>
    </w:p>
    <w:p w:rsidR="001F55C0" w:rsidRPr="001F55C0" w:rsidRDefault="001F55C0" w:rsidP="001F55C0">
      <w:pPr>
        <w:pStyle w:val="ConsPlusNormal"/>
        <w:ind w:left="-567" w:firstLine="540"/>
        <w:jc w:val="both"/>
        <w:rPr>
          <w:rFonts w:ascii="Times New Roman" w:hAnsi="Times New Roman" w:cs="Times New Roman"/>
          <w:sz w:val="22"/>
          <w:szCs w:val="22"/>
        </w:rPr>
      </w:pPr>
      <w:proofErr w:type="gramStart"/>
      <w:r w:rsidRPr="001F55C0">
        <w:rPr>
          <w:rFonts w:ascii="Times New Roman" w:hAnsi="Times New Roman" w:cs="Times New Roman"/>
          <w:sz w:val="22"/>
          <w:szCs w:val="22"/>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1F55C0">
        <w:rPr>
          <w:rFonts w:ascii="Times New Roman" w:hAnsi="Times New Roman" w:cs="Times New Roman"/>
          <w:sz w:val="22"/>
          <w:szCs w:val="22"/>
        </w:rPr>
        <w:t xml:space="preserve"> текстовом </w:t>
      </w:r>
      <w:proofErr w:type="gramStart"/>
      <w:r w:rsidRPr="001F55C0">
        <w:rPr>
          <w:rFonts w:ascii="Times New Roman" w:hAnsi="Times New Roman" w:cs="Times New Roman"/>
          <w:sz w:val="22"/>
          <w:szCs w:val="22"/>
        </w:rPr>
        <w:t>редакторе</w:t>
      </w:r>
      <w:proofErr w:type="gramEnd"/>
      <w:r w:rsidRPr="001F55C0">
        <w:rPr>
          <w:rFonts w:ascii="Times New Roman" w:hAnsi="Times New Roman" w:cs="Times New Roman"/>
          <w:sz w:val="22"/>
          <w:szCs w:val="22"/>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1F55C0" w:rsidRPr="001F55C0" w:rsidRDefault="001F55C0" w:rsidP="001F55C0">
      <w:pPr>
        <w:pStyle w:val="ConsPlusNormal"/>
        <w:ind w:left="-567" w:firstLine="540"/>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3.3. Функциональные квалификационные требования</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 xml:space="preserve">а) наличие функциональных знаний в сфере законодательства Российской Федерации по вопросам: </w:t>
      </w:r>
    </w:p>
    <w:p w:rsidR="001F55C0" w:rsidRPr="001F55C0" w:rsidRDefault="001F55C0" w:rsidP="001F55C0">
      <w:pPr>
        <w:jc w:val="both"/>
        <w:rPr>
          <w:sz w:val="22"/>
          <w:szCs w:val="22"/>
        </w:rPr>
      </w:pPr>
      <w:r w:rsidRPr="001F55C0">
        <w:rPr>
          <w:sz w:val="22"/>
          <w:szCs w:val="22"/>
        </w:rPr>
        <w:t>- организация пропускного режима, инженерно-технические средства охраны режимных территорий и режимных помещений;</w:t>
      </w:r>
    </w:p>
    <w:p w:rsidR="001F55C0" w:rsidRPr="001F55C0" w:rsidRDefault="001F55C0" w:rsidP="001F55C0">
      <w:pPr>
        <w:jc w:val="both"/>
        <w:rPr>
          <w:sz w:val="22"/>
          <w:szCs w:val="22"/>
        </w:rPr>
      </w:pPr>
      <w:r w:rsidRPr="001F55C0">
        <w:rPr>
          <w:sz w:val="22"/>
          <w:szCs w:val="22"/>
        </w:rPr>
        <w:t>- основные мероприятия мобилизационной подготовки;</w:t>
      </w:r>
    </w:p>
    <w:p w:rsidR="001F55C0" w:rsidRPr="001F55C0" w:rsidRDefault="001F55C0" w:rsidP="001F55C0">
      <w:pPr>
        <w:jc w:val="both"/>
        <w:rPr>
          <w:sz w:val="22"/>
          <w:szCs w:val="22"/>
        </w:rPr>
      </w:pPr>
      <w:r w:rsidRPr="001F55C0">
        <w:rPr>
          <w:sz w:val="22"/>
          <w:szCs w:val="22"/>
        </w:rPr>
        <w:t>- основы секретного делопроизводства и порядок работы со служебной информацией и сведениями, составляющими государственную тайну;</w:t>
      </w:r>
    </w:p>
    <w:p w:rsidR="001F55C0" w:rsidRPr="001F55C0" w:rsidRDefault="001F55C0" w:rsidP="001F55C0">
      <w:pPr>
        <w:jc w:val="both"/>
        <w:rPr>
          <w:sz w:val="22"/>
          <w:szCs w:val="22"/>
        </w:rPr>
      </w:pPr>
      <w:r w:rsidRPr="001F55C0">
        <w:rPr>
          <w:sz w:val="22"/>
          <w:szCs w:val="22"/>
        </w:rPr>
        <w:t>- порядок выезда за границу граждан, допущенных к государственной тайне;</w:t>
      </w:r>
    </w:p>
    <w:p w:rsidR="001F55C0" w:rsidRPr="001F55C0" w:rsidRDefault="001F55C0" w:rsidP="001F55C0">
      <w:pPr>
        <w:jc w:val="both"/>
        <w:rPr>
          <w:sz w:val="22"/>
          <w:szCs w:val="22"/>
        </w:rPr>
      </w:pPr>
      <w:r w:rsidRPr="001F55C0">
        <w:rPr>
          <w:sz w:val="22"/>
          <w:szCs w:val="22"/>
        </w:rPr>
        <w:t>- ответственность за правонарушения в области защиты государственной тайны;</w:t>
      </w:r>
    </w:p>
    <w:p w:rsidR="001F55C0" w:rsidRPr="001F55C0" w:rsidRDefault="001F55C0" w:rsidP="001F55C0">
      <w:pPr>
        <w:jc w:val="both"/>
        <w:rPr>
          <w:sz w:val="22"/>
          <w:szCs w:val="22"/>
        </w:rPr>
      </w:pPr>
      <w:r w:rsidRPr="001F55C0">
        <w:rPr>
          <w:sz w:val="22"/>
          <w:szCs w:val="22"/>
        </w:rPr>
        <w:t>- порядок организации исполнения мероприятий по противодействию терроризму в федеральных органах исполнительной власти;</w:t>
      </w:r>
    </w:p>
    <w:p w:rsidR="001F55C0" w:rsidRPr="001F55C0" w:rsidRDefault="001F55C0" w:rsidP="001F55C0">
      <w:pPr>
        <w:jc w:val="both"/>
        <w:rPr>
          <w:sz w:val="22"/>
          <w:szCs w:val="22"/>
        </w:rPr>
      </w:pPr>
      <w:r w:rsidRPr="001F55C0">
        <w:rPr>
          <w:sz w:val="22"/>
          <w:szCs w:val="22"/>
        </w:rPr>
        <w:t>- требования к антитеррористической защищенности объектов (территорий).</w:t>
      </w:r>
    </w:p>
    <w:p w:rsidR="001F55C0" w:rsidRPr="001F55C0" w:rsidRDefault="001F55C0" w:rsidP="001F55C0">
      <w:pPr>
        <w:pStyle w:val="ConsPlusNormal"/>
        <w:ind w:left="-567" w:firstLine="540"/>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b/>
          <w:sz w:val="22"/>
          <w:szCs w:val="22"/>
        </w:rPr>
        <w:t xml:space="preserve">б) наличие функциональных умений: </w:t>
      </w:r>
    </w:p>
    <w:p w:rsidR="001F55C0" w:rsidRPr="001F55C0" w:rsidRDefault="001F55C0" w:rsidP="001F55C0">
      <w:pPr>
        <w:pStyle w:val="ConsPlusNormal"/>
        <w:ind w:left="-567" w:firstLine="540"/>
        <w:jc w:val="both"/>
        <w:outlineLvl w:val="0"/>
        <w:rPr>
          <w:rFonts w:ascii="Times New Roman" w:hAnsi="Times New Roman" w:cs="Times New Roman"/>
          <w:sz w:val="22"/>
          <w:szCs w:val="22"/>
        </w:rPr>
      </w:pPr>
      <w:r w:rsidRPr="001F55C0">
        <w:rPr>
          <w:rFonts w:ascii="Times New Roman" w:hAnsi="Times New Roman" w:cs="Times New Roman"/>
          <w:sz w:val="22"/>
          <w:szCs w:val="22"/>
        </w:rPr>
        <w:t>- подготовка документов по применению законодательства о противодействии коррупции, прохождении госслужбы, обеспечении безопасности;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проведение инструктажей по безопасности, пропускному режиму, мобилизационной подготовке;</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III. Должностные обязанности, права и ответственность</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4. Основные права и обязанности ведущего специалиста-эксперта отдела, а также запреты и требования, связанные с гражданской службой, которые установлены в его отношении, предусмотрены </w:t>
      </w:r>
      <w:hyperlink r:id="rId16" w:history="1">
        <w:r w:rsidRPr="001F55C0">
          <w:rPr>
            <w:rFonts w:ascii="Times New Roman" w:hAnsi="Times New Roman" w:cs="Times New Roman"/>
            <w:color w:val="0000FF"/>
            <w:sz w:val="22"/>
            <w:szCs w:val="22"/>
          </w:rPr>
          <w:t>статьями 14</w:t>
        </w:r>
      </w:hyperlink>
      <w:r w:rsidRPr="001F55C0">
        <w:rPr>
          <w:rFonts w:ascii="Times New Roman" w:hAnsi="Times New Roman" w:cs="Times New Roman"/>
          <w:sz w:val="22"/>
          <w:szCs w:val="22"/>
        </w:rPr>
        <w:t xml:space="preserve">, </w:t>
      </w:r>
      <w:hyperlink r:id="rId17" w:history="1">
        <w:r w:rsidRPr="001F55C0">
          <w:rPr>
            <w:rFonts w:ascii="Times New Roman" w:hAnsi="Times New Roman" w:cs="Times New Roman"/>
            <w:color w:val="0000FF"/>
            <w:sz w:val="22"/>
            <w:szCs w:val="22"/>
          </w:rPr>
          <w:t>15</w:t>
        </w:r>
      </w:hyperlink>
      <w:r w:rsidRPr="001F55C0">
        <w:rPr>
          <w:rFonts w:ascii="Times New Roman" w:hAnsi="Times New Roman" w:cs="Times New Roman"/>
          <w:sz w:val="22"/>
          <w:szCs w:val="22"/>
        </w:rPr>
        <w:t xml:space="preserve">, </w:t>
      </w:r>
      <w:hyperlink r:id="rId18" w:history="1">
        <w:r w:rsidRPr="001F55C0">
          <w:rPr>
            <w:rFonts w:ascii="Times New Roman" w:hAnsi="Times New Roman" w:cs="Times New Roman"/>
            <w:color w:val="0000FF"/>
            <w:sz w:val="22"/>
            <w:szCs w:val="22"/>
          </w:rPr>
          <w:t>17</w:t>
        </w:r>
      </w:hyperlink>
      <w:r w:rsidRPr="001F55C0">
        <w:rPr>
          <w:rFonts w:ascii="Times New Roman" w:hAnsi="Times New Roman" w:cs="Times New Roman"/>
          <w:sz w:val="22"/>
          <w:szCs w:val="22"/>
        </w:rPr>
        <w:t xml:space="preserve">, </w:t>
      </w:r>
      <w:hyperlink r:id="rId19" w:history="1">
        <w:r w:rsidRPr="001F55C0">
          <w:rPr>
            <w:rFonts w:ascii="Times New Roman" w:hAnsi="Times New Roman" w:cs="Times New Roman"/>
            <w:color w:val="0000FF"/>
            <w:sz w:val="22"/>
            <w:szCs w:val="22"/>
          </w:rPr>
          <w:t>18</w:t>
        </w:r>
      </w:hyperlink>
      <w:r w:rsidRPr="001F55C0">
        <w:rPr>
          <w:rFonts w:ascii="Times New Roman" w:hAnsi="Times New Roman" w:cs="Times New Roman"/>
          <w:sz w:val="22"/>
          <w:szCs w:val="22"/>
        </w:rPr>
        <w:t xml:space="preserve"> Федерального закона от 27 июля 2004 г. № 79-ФЗ «О государственной гражданской службе Российской Федерации».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5. </w:t>
      </w:r>
      <w:proofErr w:type="gramStart"/>
      <w:r w:rsidRPr="001F55C0">
        <w:rPr>
          <w:rFonts w:ascii="Times New Roman" w:hAnsi="Times New Roman" w:cs="Times New Roman"/>
          <w:sz w:val="22"/>
          <w:szCs w:val="22"/>
        </w:rPr>
        <w:t xml:space="preserve">Ведущий специалист-эксперт осуществляет </w:t>
      </w:r>
      <w:r w:rsidRPr="001F55C0">
        <w:rPr>
          <w:rFonts w:ascii="Times New Roman" w:hAnsi="Times New Roman" w:cs="Times New Roman"/>
          <w:b/>
          <w:sz w:val="22"/>
          <w:szCs w:val="22"/>
        </w:rPr>
        <w:t>иные права и исполняет обязанности,</w:t>
      </w:r>
      <w:r w:rsidRPr="001F55C0">
        <w:rPr>
          <w:rFonts w:ascii="Times New Roman" w:hAnsi="Times New Roman" w:cs="Times New Roman"/>
          <w:sz w:val="22"/>
          <w:szCs w:val="22"/>
        </w:rPr>
        <w:t xml:space="preserve"> предусмотренные законодательством Российской Федерации, </w:t>
      </w:r>
      <w:hyperlink r:id="rId20" w:history="1">
        <w:r w:rsidRPr="001F55C0">
          <w:rPr>
            <w:rFonts w:ascii="Times New Roman" w:hAnsi="Times New Roman" w:cs="Times New Roman"/>
            <w:color w:val="0000FF"/>
            <w:sz w:val="22"/>
            <w:szCs w:val="22"/>
          </w:rPr>
          <w:t>Положением</w:t>
        </w:r>
      </w:hyperlink>
      <w:r w:rsidRPr="001F55C0">
        <w:rPr>
          <w:rFonts w:ascii="Times New Roman" w:hAnsi="Times New Roman" w:cs="Times New Roman"/>
          <w:sz w:val="22"/>
          <w:szCs w:val="22"/>
        </w:rPr>
        <w:t xml:space="preserve"> 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Сахалинской области, утвержденным руководителем ФНС России,  Положением об отделе безопасности, приказами (распоряжениями) ФНС России, приказами Управления, поручениями </w:t>
      </w:r>
      <w:r w:rsidRPr="001F55C0">
        <w:rPr>
          <w:rFonts w:ascii="Times New Roman" w:hAnsi="Times New Roman" w:cs="Times New Roman"/>
          <w:sz w:val="22"/>
          <w:szCs w:val="22"/>
        </w:rPr>
        <w:lastRenderedPageBreak/>
        <w:t>руководства Управления.</w:t>
      </w:r>
      <w:proofErr w:type="gramEnd"/>
    </w:p>
    <w:p w:rsidR="001F55C0" w:rsidRPr="001F55C0" w:rsidRDefault="001F55C0" w:rsidP="001F55C0">
      <w:pPr>
        <w:ind w:left="-567" w:firstLine="540"/>
        <w:jc w:val="both"/>
        <w:rPr>
          <w:b/>
          <w:bCs/>
          <w:sz w:val="22"/>
          <w:szCs w:val="22"/>
        </w:rPr>
      </w:pPr>
      <w:r w:rsidRPr="001F55C0">
        <w:rPr>
          <w:b/>
          <w:bCs/>
          <w:sz w:val="22"/>
          <w:szCs w:val="22"/>
        </w:rPr>
        <w:t>Ведущий специалист-эксперт обязан:</w:t>
      </w:r>
    </w:p>
    <w:p w:rsidR="001F55C0" w:rsidRPr="001F55C0" w:rsidRDefault="001F55C0" w:rsidP="001F55C0">
      <w:pPr>
        <w:ind w:left="-567" w:firstLine="540"/>
        <w:jc w:val="both"/>
        <w:rPr>
          <w:sz w:val="22"/>
          <w:szCs w:val="22"/>
        </w:rPr>
      </w:pPr>
      <w:r w:rsidRPr="001F55C0">
        <w:rPr>
          <w:bCs/>
          <w:sz w:val="22"/>
          <w:szCs w:val="22"/>
        </w:rPr>
        <w:t xml:space="preserve">5.1. </w:t>
      </w:r>
      <w:proofErr w:type="gramStart"/>
      <w:r w:rsidRPr="001F55C0">
        <w:rPr>
          <w:bCs/>
          <w:sz w:val="22"/>
          <w:szCs w:val="22"/>
        </w:rPr>
        <w:t>Строго выполнять</w:t>
      </w:r>
      <w:r w:rsidRPr="001F55C0">
        <w:rPr>
          <w:sz w:val="22"/>
          <w:szCs w:val="22"/>
        </w:rPr>
        <w:t xml:space="preserve"> обязанности гражданского служащего, ограничения и запреты, связанные с гражданской службой, требования по предотвращению и 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1F55C0" w:rsidRPr="001F55C0" w:rsidRDefault="001F55C0" w:rsidP="001F55C0">
      <w:pPr>
        <w:autoSpaceDE w:val="0"/>
        <w:autoSpaceDN w:val="0"/>
        <w:ind w:left="-567" w:firstLine="540"/>
        <w:jc w:val="both"/>
        <w:rPr>
          <w:sz w:val="22"/>
          <w:szCs w:val="22"/>
        </w:rPr>
      </w:pPr>
      <w:r w:rsidRPr="001F55C0">
        <w:rPr>
          <w:sz w:val="22"/>
          <w:szCs w:val="22"/>
        </w:rPr>
        <w:t xml:space="preserve">5.1.1. Осуществлять </w:t>
      </w:r>
      <w:r w:rsidRPr="001F55C0">
        <w:rPr>
          <w:b/>
          <w:sz w:val="22"/>
          <w:szCs w:val="22"/>
        </w:rPr>
        <w:t>подготовку проектов документов</w:t>
      </w:r>
      <w:r w:rsidRPr="001F55C0">
        <w:rPr>
          <w:sz w:val="22"/>
          <w:szCs w:val="22"/>
        </w:rPr>
        <w:t xml:space="preserve">, направленных на реализацию федеральных законов, национальных программ и иных нормативных правовых актов по вопросам обеспечения безопасности деятельности территориальных органов ФНС России Сахалинской области и их работников, профилактики, предупреждения и пресечения коррупционных и иных правонарушений.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 Разрабатывать и проводить мероприятия по обеспечению безопасности деятельности территориальных органов ФНС России Сахалинской области, предупреждению и пресечению правонарушений, совершаемых против налоговых органов.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5.1.3. Разрабатывать и проводить во взаимодействии с правоохранительными и иными органами </w:t>
      </w:r>
      <w:r w:rsidRPr="001F55C0">
        <w:rPr>
          <w:b/>
          <w:sz w:val="22"/>
          <w:szCs w:val="22"/>
        </w:rPr>
        <w:t>мероприятий по обеспечению защиты жизни, имущества, чести</w:t>
      </w:r>
      <w:r w:rsidRPr="001F55C0">
        <w:rPr>
          <w:sz w:val="22"/>
          <w:szCs w:val="22"/>
        </w:rPr>
        <w:t xml:space="preserve"> и достоинства работников Управления (и членов их семей),  в связи с исполнением ими должностных обязанностей; оказывать содействие в правовой защите работников при незаконном или необоснованном возбуждении в их отношении уголовных дел.</w:t>
      </w:r>
    </w:p>
    <w:p w:rsidR="001F55C0" w:rsidRPr="001F55C0" w:rsidRDefault="001F55C0" w:rsidP="001F55C0">
      <w:pPr>
        <w:autoSpaceDE w:val="0"/>
        <w:autoSpaceDN w:val="0"/>
        <w:ind w:left="-567" w:firstLine="540"/>
        <w:jc w:val="both"/>
        <w:rPr>
          <w:sz w:val="22"/>
          <w:szCs w:val="22"/>
        </w:rPr>
      </w:pPr>
      <w:r w:rsidRPr="001F55C0">
        <w:rPr>
          <w:sz w:val="22"/>
          <w:szCs w:val="22"/>
        </w:rPr>
        <w:t xml:space="preserve">5.1.4. Разрабатывать и проводить в Управлении мероприятия по предупреждению и </w:t>
      </w:r>
      <w:r w:rsidRPr="001F55C0">
        <w:rPr>
          <w:b/>
          <w:sz w:val="22"/>
          <w:szCs w:val="22"/>
        </w:rPr>
        <w:t>пресечению  должностных правонарушений</w:t>
      </w:r>
      <w:r w:rsidRPr="001F55C0">
        <w:rPr>
          <w:sz w:val="22"/>
          <w:szCs w:val="22"/>
        </w:rPr>
        <w:t>.</w:t>
      </w:r>
    </w:p>
    <w:p w:rsidR="001F55C0" w:rsidRPr="001F55C0" w:rsidRDefault="001F55C0" w:rsidP="001F55C0">
      <w:pPr>
        <w:autoSpaceDE w:val="0"/>
        <w:autoSpaceDN w:val="0"/>
        <w:ind w:left="-567" w:firstLine="540"/>
        <w:jc w:val="both"/>
        <w:rPr>
          <w:b/>
          <w:sz w:val="22"/>
          <w:szCs w:val="22"/>
        </w:rPr>
      </w:pPr>
      <w:r w:rsidRPr="001F55C0">
        <w:rPr>
          <w:sz w:val="22"/>
          <w:szCs w:val="22"/>
        </w:rPr>
        <w:t xml:space="preserve">5.1.5. Проводить работу </w:t>
      </w:r>
      <w:r w:rsidRPr="001F55C0">
        <w:rPr>
          <w:b/>
          <w:sz w:val="22"/>
          <w:szCs w:val="22"/>
        </w:rPr>
        <w:t>по выявлению</w:t>
      </w:r>
      <w:r w:rsidRPr="001F55C0">
        <w:rPr>
          <w:sz w:val="22"/>
          <w:szCs w:val="22"/>
        </w:rPr>
        <w:t xml:space="preserve"> в Управлении коррупционных правонарушений в соответствии с регламентирующими документами ФНС России. Участвовать в подготовке </w:t>
      </w:r>
      <w:r w:rsidRPr="001F55C0">
        <w:rPr>
          <w:b/>
          <w:sz w:val="22"/>
          <w:szCs w:val="22"/>
        </w:rPr>
        <w:t>Планов противодействия коррупции, анализе их исполнения.</w:t>
      </w:r>
    </w:p>
    <w:p w:rsidR="001F55C0" w:rsidRPr="001F55C0" w:rsidRDefault="001F55C0" w:rsidP="001F55C0">
      <w:pPr>
        <w:autoSpaceDE w:val="0"/>
        <w:autoSpaceDN w:val="0"/>
        <w:ind w:left="-567" w:firstLine="540"/>
        <w:jc w:val="both"/>
        <w:rPr>
          <w:sz w:val="22"/>
          <w:szCs w:val="22"/>
        </w:rPr>
      </w:pPr>
      <w:r w:rsidRPr="001F55C0">
        <w:rPr>
          <w:sz w:val="22"/>
          <w:szCs w:val="22"/>
        </w:rPr>
        <w:t>5.1.6. Проводить информационно-аналитическую деятельность по сбору, проверке, обобщению сведений о коррупционных и иных правонарушениях из различных источников (</w:t>
      </w:r>
      <w:r w:rsidRPr="001F55C0">
        <w:rPr>
          <w:b/>
          <w:sz w:val="22"/>
          <w:szCs w:val="22"/>
        </w:rPr>
        <w:t xml:space="preserve">средства массовой информации, сеть «Интернет», электронные обращения, в том числе анонимные, уведомления гражданских служащих, и </w:t>
      </w:r>
      <w:proofErr w:type="spellStart"/>
      <w:proofErr w:type="gramStart"/>
      <w:r w:rsidRPr="001F55C0">
        <w:rPr>
          <w:b/>
          <w:sz w:val="22"/>
          <w:szCs w:val="22"/>
        </w:rPr>
        <w:t>др</w:t>
      </w:r>
      <w:proofErr w:type="spellEnd"/>
      <w:proofErr w:type="gramEnd"/>
      <w:r w:rsidRPr="001F55C0">
        <w:rPr>
          <w:sz w:val="22"/>
          <w:szCs w:val="22"/>
        </w:rPr>
        <w:t>).</w:t>
      </w:r>
      <w:r w:rsidRPr="001F55C0">
        <w:rPr>
          <w:b/>
          <w:sz w:val="22"/>
          <w:szCs w:val="22"/>
        </w:rPr>
        <w:t xml:space="preserve"> Обеспечивать работу почтового ящика, телефона доверия. Вести прием и учет информации о преступных посягательствах и чрезвычайных ситуациях. Представлять информацию руководству и в ФНС России.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5.1.7. Рассматривать и </w:t>
      </w:r>
      <w:r w:rsidRPr="001F55C0">
        <w:rPr>
          <w:b/>
          <w:sz w:val="22"/>
          <w:szCs w:val="22"/>
        </w:rPr>
        <w:t>проверять обращения граждан и организаций, в том числе анонимных, по вопросам предупреждения и пресечения</w:t>
      </w:r>
      <w:r w:rsidRPr="001F55C0">
        <w:rPr>
          <w:sz w:val="22"/>
          <w:szCs w:val="22"/>
        </w:rPr>
        <w:t xml:space="preserve"> правонарушений, в том числе коррупционных, со стороны работников налоговых органов на наличие признаков совершения ими правонарушений.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5.1.8. Вести в налоговых органах информационно-аналитическую работу по выявлению признаков правонарушений, </w:t>
      </w:r>
      <w:r w:rsidRPr="001F55C0">
        <w:rPr>
          <w:b/>
          <w:sz w:val="22"/>
          <w:szCs w:val="22"/>
        </w:rPr>
        <w:t xml:space="preserve">фактов склонения к совершению коррупционных правонарушений, </w:t>
      </w:r>
      <w:r w:rsidRPr="001F55C0">
        <w:rPr>
          <w:sz w:val="22"/>
          <w:szCs w:val="22"/>
        </w:rPr>
        <w:t>принятию мер по предупреждению и пресечению основанных на коррупционных проявлениях попыток влияния на результаты налогового контроля, а также несанкционированного доступа к охраняемым законом сведениям.</w:t>
      </w:r>
    </w:p>
    <w:p w:rsidR="001F55C0" w:rsidRPr="001F55C0" w:rsidRDefault="001F55C0" w:rsidP="001F55C0">
      <w:pPr>
        <w:autoSpaceDE w:val="0"/>
        <w:autoSpaceDN w:val="0"/>
        <w:ind w:left="-567" w:firstLine="540"/>
        <w:jc w:val="both"/>
        <w:rPr>
          <w:sz w:val="22"/>
          <w:szCs w:val="22"/>
        </w:rPr>
      </w:pPr>
      <w:r w:rsidRPr="001F55C0">
        <w:rPr>
          <w:sz w:val="22"/>
          <w:szCs w:val="22"/>
        </w:rPr>
        <w:t xml:space="preserve">5.1.9. Проводить оперативно-аналитическую работу </w:t>
      </w:r>
      <w:r w:rsidRPr="001F55C0">
        <w:rPr>
          <w:b/>
          <w:sz w:val="22"/>
          <w:szCs w:val="22"/>
        </w:rPr>
        <w:t>по анализу служебной деятельности работников Управления</w:t>
      </w:r>
      <w:r w:rsidRPr="001F55C0">
        <w:rPr>
          <w:sz w:val="22"/>
          <w:szCs w:val="22"/>
        </w:rPr>
        <w:t xml:space="preserve"> с целью выявления признаков коррупционного поведения в их действиях при исполнении должностных обязанностей, связанных с </w:t>
      </w:r>
      <w:r w:rsidRPr="001F55C0">
        <w:rPr>
          <w:b/>
          <w:sz w:val="22"/>
          <w:szCs w:val="22"/>
        </w:rPr>
        <w:t>повышенным</w:t>
      </w:r>
      <w:r w:rsidRPr="001F55C0">
        <w:rPr>
          <w:sz w:val="22"/>
          <w:szCs w:val="22"/>
        </w:rPr>
        <w:t xml:space="preserve"> коррупционным риском.</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5.1.10. Рассматривать </w:t>
      </w:r>
      <w:r w:rsidRPr="001F55C0">
        <w:rPr>
          <w:b/>
          <w:sz w:val="22"/>
          <w:szCs w:val="22"/>
        </w:rPr>
        <w:t>результаты проведенных налоговыми органами мероприятий</w:t>
      </w:r>
      <w:r w:rsidRPr="001F55C0">
        <w:rPr>
          <w:sz w:val="22"/>
          <w:szCs w:val="22"/>
        </w:rPr>
        <w:t xml:space="preserve"> (в </w:t>
      </w:r>
      <w:proofErr w:type="spellStart"/>
      <w:r w:rsidRPr="001F55C0">
        <w:rPr>
          <w:sz w:val="22"/>
          <w:szCs w:val="22"/>
        </w:rPr>
        <w:t>т.ч</w:t>
      </w:r>
      <w:proofErr w:type="spellEnd"/>
      <w:r w:rsidRPr="001F55C0">
        <w:rPr>
          <w:sz w:val="22"/>
          <w:szCs w:val="22"/>
        </w:rPr>
        <w:t xml:space="preserve">. служебных проверок, расследований) в отношении работников налоговых органов, готовить предложения (заключения) о необходимости их направления в правоохранительные органы. </w:t>
      </w:r>
      <w:proofErr w:type="gramStart"/>
      <w:r w:rsidRPr="001F55C0">
        <w:rPr>
          <w:sz w:val="22"/>
          <w:szCs w:val="22"/>
        </w:rPr>
        <w:t>Осуществлять взаимодействие с в правоохранительными органами до принятия процессуального решения по предоставленным материалам.</w:t>
      </w:r>
      <w:proofErr w:type="gramEnd"/>
    </w:p>
    <w:p w:rsidR="001F55C0" w:rsidRPr="001F55C0" w:rsidRDefault="001F55C0" w:rsidP="001F55C0">
      <w:pPr>
        <w:autoSpaceDE w:val="0"/>
        <w:autoSpaceDN w:val="0"/>
        <w:ind w:left="-567" w:firstLine="540"/>
        <w:jc w:val="both"/>
        <w:rPr>
          <w:sz w:val="22"/>
          <w:szCs w:val="22"/>
        </w:rPr>
      </w:pPr>
      <w:r w:rsidRPr="001F55C0">
        <w:rPr>
          <w:sz w:val="22"/>
          <w:szCs w:val="22"/>
        </w:rPr>
        <w:t xml:space="preserve">5.1.11. Обеспечивать выполнение мероприятий ФНС России по противодействию терроризму, </w:t>
      </w:r>
      <w:r w:rsidRPr="001F55C0">
        <w:rPr>
          <w:b/>
          <w:sz w:val="22"/>
          <w:szCs w:val="22"/>
        </w:rPr>
        <w:t>обеспечению антитеррористической защищенности</w:t>
      </w:r>
      <w:r w:rsidRPr="001F55C0">
        <w:rPr>
          <w:sz w:val="22"/>
          <w:szCs w:val="22"/>
        </w:rPr>
        <w:t xml:space="preserve"> Управления  (комиссии, планы, корректировки), а также осуществление взаимодействия и обмена информацией по данным вопросам с правоохранительными и иными.</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5.1.12. Обеспечивать осуществление </w:t>
      </w:r>
      <w:r w:rsidRPr="001F55C0">
        <w:rPr>
          <w:b/>
          <w:sz w:val="22"/>
          <w:szCs w:val="22"/>
        </w:rPr>
        <w:t>контроля выполнения требований</w:t>
      </w:r>
      <w:r w:rsidRPr="001F55C0">
        <w:rPr>
          <w:sz w:val="22"/>
          <w:szCs w:val="22"/>
        </w:rPr>
        <w:t xml:space="preserve"> нормативных документов по вопросам </w:t>
      </w:r>
      <w:r w:rsidRPr="001F55C0">
        <w:rPr>
          <w:b/>
          <w:sz w:val="22"/>
          <w:szCs w:val="22"/>
        </w:rPr>
        <w:t>обеспечения безопасности деятельности</w:t>
      </w:r>
      <w:r w:rsidRPr="001F55C0">
        <w:rPr>
          <w:sz w:val="22"/>
          <w:szCs w:val="22"/>
        </w:rPr>
        <w:t xml:space="preserve"> территориальных органов ФНС России Сахалинской области  их работников.</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5.1.13. Осуществлять в Управлении мероприятия по </w:t>
      </w:r>
      <w:proofErr w:type="gramStart"/>
      <w:r w:rsidRPr="001F55C0">
        <w:rPr>
          <w:sz w:val="22"/>
          <w:szCs w:val="22"/>
        </w:rPr>
        <w:t>контролю за</w:t>
      </w:r>
      <w:proofErr w:type="gramEnd"/>
      <w:r w:rsidRPr="001F55C0">
        <w:rPr>
          <w:sz w:val="22"/>
          <w:szCs w:val="22"/>
        </w:rPr>
        <w:t xml:space="preserve"> эффективностью предусмотренных мер </w:t>
      </w:r>
      <w:r w:rsidRPr="001F55C0">
        <w:rPr>
          <w:b/>
          <w:sz w:val="22"/>
          <w:szCs w:val="22"/>
        </w:rPr>
        <w:t>защиты информации</w:t>
      </w:r>
      <w:r w:rsidRPr="001F55C0">
        <w:rPr>
          <w:sz w:val="22"/>
          <w:szCs w:val="22"/>
        </w:rPr>
        <w:t xml:space="preserve">, содержащей налоговую и служебную тайну на бумажных носителях. </w:t>
      </w:r>
    </w:p>
    <w:p w:rsidR="001F55C0" w:rsidRPr="001F55C0" w:rsidRDefault="001F55C0" w:rsidP="001F55C0">
      <w:pPr>
        <w:ind w:left="-567" w:firstLine="567"/>
        <w:jc w:val="both"/>
        <w:rPr>
          <w:sz w:val="22"/>
          <w:szCs w:val="22"/>
        </w:rPr>
      </w:pPr>
      <w:r w:rsidRPr="001F55C0">
        <w:rPr>
          <w:sz w:val="22"/>
          <w:szCs w:val="22"/>
        </w:rPr>
        <w:t xml:space="preserve">5.1.14. Обеспечивать </w:t>
      </w:r>
      <w:r w:rsidRPr="001F55C0">
        <w:rPr>
          <w:b/>
          <w:sz w:val="22"/>
          <w:szCs w:val="22"/>
        </w:rPr>
        <w:t xml:space="preserve">изучение кандидатов </w:t>
      </w:r>
      <w:r w:rsidRPr="001F55C0">
        <w:rPr>
          <w:sz w:val="22"/>
          <w:szCs w:val="22"/>
        </w:rPr>
        <w:t xml:space="preserve">(проводить анализы и проверки достоверности и полноты сведений о доходах, расходах, об имуществе и обязательствах имущественного характера, представляемых гражданами, принимаемыми в Управление), а также в части выявления скомпрометировавших себя по прежним местам работы.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5.1.15. </w:t>
      </w:r>
      <w:r w:rsidRPr="001F55C0">
        <w:rPr>
          <w:b/>
          <w:sz w:val="22"/>
          <w:szCs w:val="22"/>
        </w:rPr>
        <w:t>Проводить анализы и проверки достоверности</w:t>
      </w:r>
      <w:r w:rsidRPr="001F55C0">
        <w:rPr>
          <w:sz w:val="22"/>
          <w:szCs w:val="22"/>
        </w:rPr>
        <w:t xml:space="preserve"> и полноты сведений о доходах, об имуществе и обязательствах имущественного характера, представляемых  </w:t>
      </w:r>
      <w:r w:rsidRPr="001F55C0">
        <w:rPr>
          <w:b/>
          <w:sz w:val="22"/>
          <w:szCs w:val="22"/>
        </w:rPr>
        <w:t>гражданскими служащими</w:t>
      </w:r>
      <w:r w:rsidRPr="001F55C0">
        <w:rPr>
          <w:sz w:val="22"/>
          <w:szCs w:val="22"/>
        </w:rPr>
        <w:t xml:space="preserve"> Управления на себя и членов семьи, осуществлять </w:t>
      </w:r>
      <w:proofErr w:type="gramStart"/>
      <w:r w:rsidRPr="001F55C0">
        <w:rPr>
          <w:sz w:val="22"/>
          <w:szCs w:val="22"/>
        </w:rPr>
        <w:t>контроль за</w:t>
      </w:r>
      <w:proofErr w:type="gramEnd"/>
      <w:r w:rsidRPr="001F55C0">
        <w:rPr>
          <w:sz w:val="22"/>
          <w:szCs w:val="22"/>
        </w:rPr>
        <w:t xml:space="preserve"> расходами.</w:t>
      </w:r>
    </w:p>
    <w:p w:rsidR="001F55C0" w:rsidRPr="001F55C0" w:rsidRDefault="001F55C0" w:rsidP="001F55C0">
      <w:pPr>
        <w:autoSpaceDE w:val="0"/>
        <w:autoSpaceDN w:val="0"/>
        <w:ind w:left="-567" w:firstLine="540"/>
        <w:jc w:val="both"/>
        <w:rPr>
          <w:sz w:val="22"/>
          <w:szCs w:val="22"/>
        </w:rPr>
      </w:pPr>
      <w:r w:rsidRPr="001F55C0">
        <w:rPr>
          <w:sz w:val="22"/>
          <w:szCs w:val="22"/>
        </w:rPr>
        <w:lastRenderedPageBreak/>
        <w:t xml:space="preserve">5.1.16. Принимать меры по выявлению нарушений гражданскими служащими Управления ограничений и запретов, требований о предотвращении или урегулировании конфликта интересов, фактов неисполнения ими обязанностей, установленных Федеральным законом от 25 декабря 2008 г. N 273-ФЗ "О противодействии коррупции" и другими и федеральными законами (требования к служебному поведению). </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5.1.17. Осуществлять </w:t>
      </w:r>
      <w:r w:rsidRPr="001F55C0">
        <w:rPr>
          <w:b/>
          <w:sz w:val="22"/>
          <w:szCs w:val="22"/>
        </w:rPr>
        <w:t>проведение служебных расследований</w:t>
      </w:r>
      <w:r w:rsidRPr="001F55C0">
        <w:rPr>
          <w:sz w:val="22"/>
          <w:szCs w:val="22"/>
        </w:rPr>
        <w:t>, информировать ФНС России об их ходе и результатах.</w:t>
      </w:r>
    </w:p>
    <w:p w:rsidR="001F55C0" w:rsidRPr="001F55C0" w:rsidRDefault="001F55C0" w:rsidP="001F55C0">
      <w:pPr>
        <w:autoSpaceDE w:val="0"/>
        <w:autoSpaceDN w:val="0"/>
        <w:ind w:left="-567" w:firstLine="540"/>
        <w:jc w:val="both"/>
        <w:rPr>
          <w:sz w:val="22"/>
          <w:szCs w:val="22"/>
        </w:rPr>
      </w:pPr>
      <w:r w:rsidRPr="001F55C0">
        <w:rPr>
          <w:sz w:val="22"/>
          <w:szCs w:val="22"/>
        </w:rPr>
        <w:t>5.1.18. Проводить правовое просвещение</w:t>
      </w:r>
      <w:r w:rsidRPr="001F55C0">
        <w:rPr>
          <w:b/>
          <w:sz w:val="22"/>
          <w:szCs w:val="22"/>
        </w:rPr>
        <w:t xml:space="preserve"> и профилактическую работу</w:t>
      </w:r>
      <w:r w:rsidRPr="001F55C0">
        <w:rPr>
          <w:sz w:val="22"/>
          <w:szCs w:val="22"/>
        </w:rPr>
        <w:t>, направленную на предупреждение, устранение причин и условий совершения работниками Управления противоправных действий, нарушения ими, административного, уголовного и законодательства Российской Федерации о противодействии коррупции.</w:t>
      </w:r>
    </w:p>
    <w:p w:rsidR="001F55C0" w:rsidRPr="001F55C0" w:rsidRDefault="001F55C0" w:rsidP="001F55C0">
      <w:pPr>
        <w:autoSpaceDE w:val="0"/>
        <w:autoSpaceDN w:val="0"/>
        <w:ind w:left="-567" w:firstLine="540"/>
        <w:jc w:val="both"/>
        <w:rPr>
          <w:sz w:val="22"/>
          <w:szCs w:val="22"/>
        </w:rPr>
      </w:pPr>
      <w:r w:rsidRPr="001F55C0">
        <w:rPr>
          <w:sz w:val="22"/>
          <w:szCs w:val="22"/>
        </w:rPr>
        <w:t xml:space="preserve">5.1.19. Обеспечивать проведение обязательной государственной </w:t>
      </w:r>
      <w:r w:rsidRPr="001F55C0">
        <w:rPr>
          <w:b/>
          <w:sz w:val="22"/>
          <w:szCs w:val="22"/>
        </w:rPr>
        <w:t>дактилоскопической регистрации</w:t>
      </w:r>
      <w:r w:rsidRPr="001F55C0">
        <w:rPr>
          <w:sz w:val="22"/>
          <w:szCs w:val="22"/>
        </w:rPr>
        <w:t xml:space="preserve"> государственных гражданских служащих Управления, представление документации в ФНС России.</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5.1.20. Организовывать проведение </w:t>
      </w:r>
      <w:r w:rsidRPr="001F55C0">
        <w:rPr>
          <w:b/>
          <w:sz w:val="22"/>
          <w:szCs w:val="22"/>
        </w:rPr>
        <w:t xml:space="preserve">мероприятий по обеспечению охраны, </w:t>
      </w:r>
      <w:proofErr w:type="gramStart"/>
      <w:r w:rsidRPr="001F55C0">
        <w:rPr>
          <w:b/>
          <w:sz w:val="22"/>
          <w:szCs w:val="22"/>
        </w:rPr>
        <w:t>пропускного</w:t>
      </w:r>
      <w:proofErr w:type="gramEnd"/>
      <w:r w:rsidRPr="001F55C0">
        <w:rPr>
          <w:b/>
          <w:sz w:val="22"/>
          <w:szCs w:val="22"/>
        </w:rPr>
        <w:t xml:space="preserve"> и </w:t>
      </w:r>
      <w:proofErr w:type="spellStart"/>
      <w:r w:rsidRPr="001F55C0">
        <w:rPr>
          <w:b/>
          <w:sz w:val="22"/>
          <w:szCs w:val="22"/>
        </w:rPr>
        <w:t>внутриобъектового</w:t>
      </w:r>
      <w:proofErr w:type="spellEnd"/>
      <w:r w:rsidRPr="001F55C0">
        <w:rPr>
          <w:b/>
          <w:sz w:val="22"/>
          <w:szCs w:val="22"/>
        </w:rPr>
        <w:t xml:space="preserve"> режимов в Управлении</w:t>
      </w:r>
      <w:r w:rsidRPr="001F55C0">
        <w:rPr>
          <w:sz w:val="22"/>
          <w:szCs w:val="22"/>
        </w:rPr>
        <w:t>.</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5.1.21. Осуществлять </w:t>
      </w:r>
      <w:r w:rsidRPr="001F55C0">
        <w:rPr>
          <w:b/>
          <w:sz w:val="22"/>
          <w:szCs w:val="22"/>
        </w:rPr>
        <w:t>контроль состояния охраны и инженерной защиты зданий</w:t>
      </w:r>
      <w:r w:rsidRPr="001F55C0">
        <w:rPr>
          <w:sz w:val="22"/>
          <w:szCs w:val="22"/>
        </w:rPr>
        <w:t>, помещений и иных объектов Управления, в том числе оборудованных техническими средствами охранной сигнализации.</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5.1.22. Организовывать в </w:t>
      </w:r>
      <w:r w:rsidRPr="001F55C0">
        <w:rPr>
          <w:b/>
          <w:sz w:val="22"/>
          <w:szCs w:val="22"/>
        </w:rPr>
        <w:t>Управлении систему гражданской обороны</w:t>
      </w:r>
      <w:r w:rsidRPr="001F55C0">
        <w:rPr>
          <w:sz w:val="22"/>
          <w:szCs w:val="22"/>
        </w:rPr>
        <w:t>, обеспечивать выполнения предусмотренных законодательством Российской Федерации мероприятий по поддержанию готовности территориальных органов ФНС России Сахалинской области к ведению гражданской обороны.</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5.1.23. Организовывать выполнение мероприятий </w:t>
      </w:r>
      <w:r w:rsidRPr="001F55C0">
        <w:rPr>
          <w:b/>
          <w:sz w:val="22"/>
          <w:szCs w:val="22"/>
        </w:rPr>
        <w:t>по мобилизационной подготовке</w:t>
      </w:r>
      <w:r w:rsidRPr="001F55C0">
        <w:rPr>
          <w:sz w:val="22"/>
          <w:szCs w:val="22"/>
        </w:rPr>
        <w:t xml:space="preserve"> Управления к деятельности в военное время и в условиях военного и чрезвычайного положения. Организовывать поддержание Запасного пункта Управления в оперативно-технической готовности в соответствии с требованиями Минфина России и ФНС России.</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5.1.24. Участвовать в </w:t>
      </w:r>
      <w:r w:rsidRPr="001F55C0">
        <w:rPr>
          <w:b/>
          <w:sz w:val="22"/>
          <w:szCs w:val="22"/>
        </w:rPr>
        <w:t>разработке проектов технических заданий</w:t>
      </w:r>
      <w:r w:rsidRPr="001F55C0">
        <w:rPr>
          <w:sz w:val="22"/>
          <w:szCs w:val="22"/>
        </w:rPr>
        <w:t xml:space="preserve"> на охрану объектов и оборудование помещений Управления техническими средствами охраны.</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5.1.25. </w:t>
      </w:r>
      <w:r w:rsidRPr="001F55C0">
        <w:rPr>
          <w:sz w:val="22"/>
          <w:szCs w:val="22"/>
        </w:rPr>
        <w:tab/>
        <w:t>Обеспечение ведения  учета,  выдачи, использования, хранения и списания Гербовых печатей Управления, металлических печатей личного пользования, а также  печатей (штампов) РСП.</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5.1.26. Организовывать </w:t>
      </w:r>
      <w:r w:rsidRPr="001F55C0">
        <w:rPr>
          <w:b/>
          <w:sz w:val="22"/>
          <w:szCs w:val="22"/>
        </w:rPr>
        <w:t>обучение в учебных заведениях и проводить текущее</w:t>
      </w:r>
      <w:r w:rsidRPr="001F55C0">
        <w:rPr>
          <w:sz w:val="22"/>
          <w:szCs w:val="22"/>
        </w:rPr>
        <w:t xml:space="preserve"> обучение по вопросам безопасности, организации системы гражданской обороны, </w:t>
      </w:r>
      <w:proofErr w:type="spellStart"/>
      <w:r w:rsidRPr="001F55C0">
        <w:rPr>
          <w:sz w:val="22"/>
          <w:szCs w:val="22"/>
        </w:rPr>
        <w:t>мобподготовки</w:t>
      </w:r>
      <w:proofErr w:type="spellEnd"/>
      <w:r w:rsidRPr="001F55C0">
        <w:rPr>
          <w:sz w:val="22"/>
          <w:szCs w:val="22"/>
        </w:rPr>
        <w:t xml:space="preserve">  работников Управления.</w:t>
      </w:r>
    </w:p>
    <w:p w:rsidR="001F55C0" w:rsidRPr="001F55C0" w:rsidRDefault="001F55C0" w:rsidP="001F55C0">
      <w:pPr>
        <w:autoSpaceDE w:val="0"/>
        <w:autoSpaceDN w:val="0"/>
        <w:ind w:left="-567" w:firstLine="540"/>
        <w:jc w:val="both"/>
        <w:rPr>
          <w:sz w:val="22"/>
          <w:szCs w:val="22"/>
        </w:rPr>
      </w:pPr>
      <w:r w:rsidRPr="001F55C0">
        <w:rPr>
          <w:sz w:val="22"/>
          <w:szCs w:val="22"/>
        </w:rPr>
        <w:t xml:space="preserve">5.1.27. Организовывать и осуществлять </w:t>
      </w:r>
      <w:r w:rsidRPr="001F55C0">
        <w:rPr>
          <w:b/>
          <w:sz w:val="22"/>
          <w:szCs w:val="22"/>
        </w:rPr>
        <w:t>взаимодействие с правоохранительными</w:t>
      </w:r>
      <w:r w:rsidRPr="001F55C0">
        <w:rPr>
          <w:sz w:val="22"/>
          <w:szCs w:val="22"/>
        </w:rPr>
        <w:t>, судебными, контролирующими и иными органами исполнительной власти, органами местного самоуправления Сахалинской области с целью выполнения функций, возложенных на Отдел по вопросам безопасности, гражданской обороны, мобилизационной подготовки.</w:t>
      </w:r>
    </w:p>
    <w:p w:rsidR="001F55C0" w:rsidRPr="001F55C0" w:rsidRDefault="001F55C0" w:rsidP="001F55C0">
      <w:pPr>
        <w:autoSpaceDE w:val="0"/>
        <w:autoSpaceDN w:val="0"/>
        <w:ind w:left="-567" w:firstLine="540"/>
        <w:jc w:val="both"/>
        <w:rPr>
          <w:sz w:val="22"/>
          <w:szCs w:val="22"/>
        </w:rPr>
      </w:pPr>
      <w:r w:rsidRPr="001F55C0">
        <w:rPr>
          <w:sz w:val="22"/>
          <w:szCs w:val="22"/>
        </w:rPr>
        <w:t>5.1.28. Готовить информационно-аналитические данные и предложения для принятия решений по повышению уровня собственной безопасности, совершенствованию предупредительно-профилактической работы, пресечению правонарушений работников налоговых органов, ликвидации их последствий, организации гражданской обороны, по иным вопросам своей компетенции.</w:t>
      </w:r>
    </w:p>
    <w:p w:rsidR="001F55C0" w:rsidRPr="001F55C0" w:rsidRDefault="001F55C0" w:rsidP="001F55C0">
      <w:pPr>
        <w:autoSpaceDE w:val="0"/>
        <w:autoSpaceDN w:val="0"/>
        <w:ind w:left="-567" w:firstLine="540"/>
        <w:jc w:val="both"/>
        <w:rPr>
          <w:sz w:val="22"/>
          <w:szCs w:val="22"/>
        </w:rPr>
      </w:pPr>
      <w:r w:rsidRPr="001F55C0">
        <w:rPr>
          <w:sz w:val="22"/>
          <w:szCs w:val="22"/>
        </w:rPr>
        <w:t>5.1.29. Осуществлять наполнение, поддержание в актуальном состоянии автоматизированной базы данных по учету кадров Управления по вопросам своей компетенции</w:t>
      </w:r>
      <w:bookmarkStart w:id="37" w:name="sub_11018"/>
      <w:r w:rsidRPr="001F55C0">
        <w:rPr>
          <w:sz w:val="22"/>
          <w:szCs w:val="22"/>
        </w:rPr>
        <w:t>.</w:t>
      </w:r>
    </w:p>
    <w:bookmarkEnd w:id="37"/>
    <w:p w:rsidR="001F55C0" w:rsidRPr="001F55C0" w:rsidRDefault="001F55C0" w:rsidP="001F55C0">
      <w:pPr>
        <w:ind w:left="-567" w:firstLine="540"/>
        <w:jc w:val="both"/>
        <w:rPr>
          <w:sz w:val="22"/>
          <w:szCs w:val="22"/>
        </w:rPr>
      </w:pPr>
      <w:r w:rsidRPr="001F55C0">
        <w:rPr>
          <w:sz w:val="22"/>
          <w:szCs w:val="22"/>
        </w:rPr>
        <w:t>5.1.30. По поручению начальника отдела рассматривать обращения, заявления, жалобы граждан, организаций и сотрудников территориальных органов ФНС России Сахалинской области  по вопросам, относящимся к компетенции Отдела, в соответствии с установленным порядком.</w:t>
      </w:r>
    </w:p>
    <w:p w:rsidR="001F55C0" w:rsidRPr="001F55C0" w:rsidRDefault="001F55C0" w:rsidP="001F55C0">
      <w:pPr>
        <w:ind w:left="-567" w:firstLine="540"/>
        <w:jc w:val="both"/>
        <w:rPr>
          <w:sz w:val="22"/>
          <w:szCs w:val="22"/>
        </w:rPr>
      </w:pPr>
      <w:r w:rsidRPr="001F55C0">
        <w:rPr>
          <w:sz w:val="22"/>
          <w:szCs w:val="22"/>
        </w:rPr>
        <w:t xml:space="preserve">5.1.31. Осуществлять организационно-методическое руководство, контроль и оказание практической помощи по вопросам своей компетенции. </w:t>
      </w:r>
    </w:p>
    <w:p w:rsidR="001F55C0" w:rsidRPr="001F55C0" w:rsidRDefault="001F55C0" w:rsidP="001F55C0">
      <w:pPr>
        <w:ind w:left="-567" w:firstLine="540"/>
        <w:jc w:val="both"/>
        <w:rPr>
          <w:sz w:val="22"/>
          <w:szCs w:val="22"/>
        </w:rPr>
      </w:pPr>
      <w:r w:rsidRPr="001F55C0">
        <w:rPr>
          <w:sz w:val="22"/>
          <w:szCs w:val="22"/>
        </w:rPr>
        <w:t xml:space="preserve">5.1.32. Осуществлять консультирование государственных гражданских служащих и работников Управления по вопросам противодействия коррупции и защиты государственной тайны, прохождения государственной гражданской службы, в пределах своей компетенции. </w:t>
      </w:r>
    </w:p>
    <w:p w:rsidR="001F55C0" w:rsidRPr="001F55C0" w:rsidRDefault="001F55C0" w:rsidP="001F55C0">
      <w:pPr>
        <w:ind w:left="-567" w:firstLine="540"/>
        <w:jc w:val="both"/>
        <w:rPr>
          <w:sz w:val="22"/>
          <w:szCs w:val="22"/>
        </w:rPr>
      </w:pPr>
      <w:r w:rsidRPr="001F55C0">
        <w:rPr>
          <w:sz w:val="22"/>
          <w:szCs w:val="22"/>
        </w:rPr>
        <w:t xml:space="preserve">5.1.33. Обеспечивать формирование и представление руководству, ФНС России, иные госорганы аналитических материалов и установленной отчетности по предмету деятельности Отдела (по таблице распределения отчетов, в </w:t>
      </w:r>
      <w:proofErr w:type="spellStart"/>
      <w:r w:rsidRPr="001F55C0">
        <w:rPr>
          <w:sz w:val="22"/>
          <w:szCs w:val="22"/>
        </w:rPr>
        <w:t>т.ч</w:t>
      </w:r>
      <w:proofErr w:type="spellEnd"/>
      <w:r w:rsidRPr="001F55C0">
        <w:rPr>
          <w:sz w:val="22"/>
          <w:szCs w:val="22"/>
        </w:rPr>
        <w:t>. по противодействию коррупции).</w:t>
      </w:r>
    </w:p>
    <w:p w:rsidR="001F55C0" w:rsidRPr="001F55C0" w:rsidRDefault="001F55C0" w:rsidP="001F55C0">
      <w:pPr>
        <w:ind w:left="-567" w:firstLine="540"/>
        <w:jc w:val="both"/>
        <w:rPr>
          <w:sz w:val="22"/>
          <w:szCs w:val="22"/>
        </w:rPr>
      </w:pPr>
      <w:r w:rsidRPr="001F55C0">
        <w:rPr>
          <w:sz w:val="22"/>
          <w:szCs w:val="22"/>
        </w:rPr>
        <w:t xml:space="preserve">5.1.34. Обеспечивать ведение информационных ресурсов по предмету деятельности Отдела по вопросам и в пределах своей компетенции. </w:t>
      </w:r>
    </w:p>
    <w:p w:rsidR="001F55C0" w:rsidRPr="001F55C0" w:rsidRDefault="001F55C0" w:rsidP="001F55C0">
      <w:pPr>
        <w:ind w:left="-567" w:firstLine="540"/>
        <w:jc w:val="both"/>
        <w:rPr>
          <w:sz w:val="22"/>
          <w:szCs w:val="22"/>
        </w:rPr>
      </w:pPr>
      <w:r w:rsidRPr="001F55C0">
        <w:rPr>
          <w:sz w:val="22"/>
          <w:szCs w:val="22"/>
        </w:rPr>
        <w:t>5.1.35. Участвовать в подготовке ответов на письменные запросы по вопросам, относящимся к компетенции Отдела по поручению начальника Отдела.</w:t>
      </w:r>
    </w:p>
    <w:p w:rsidR="001F55C0" w:rsidRPr="001F55C0" w:rsidRDefault="001F55C0" w:rsidP="001F55C0">
      <w:pPr>
        <w:ind w:left="-567" w:firstLine="540"/>
        <w:jc w:val="both"/>
        <w:rPr>
          <w:sz w:val="22"/>
          <w:szCs w:val="22"/>
        </w:rPr>
      </w:pPr>
      <w:r w:rsidRPr="001F55C0">
        <w:rPr>
          <w:sz w:val="22"/>
          <w:szCs w:val="22"/>
        </w:rPr>
        <w:t xml:space="preserve">5.1.36. Вести в установленном порядке делопроизводство и хранение документов Отдела по вопросам своей компетенции. </w:t>
      </w:r>
    </w:p>
    <w:p w:rsidR="001F55C0" w:rsidRPr="001F55C0" w:rsidRDefault="001F55C0" w:rsidP="001F55C0">
      <w:pPr>
        <w:ind w:left="-567" w:firstLine="540"/>
        <w:jc w:val="both"/>
        <w:rPr>
          <w:sz w:val="22"/>
          <w:szCs w:val="22"/>
        </w:rPr>
      </w:pPr>
      <w:r w:rsidRPr="001F55C0">
        <w:rPr>
          <w:sz w:val="22"/>
          <w:szCs w:val="22"/>
        </w:rPr>
        <w:t>5.1.37. Принимать участие в тестировании, опытной эксплуатации и организация внедрения программных продуктов по предмету деятельности отдела, вносить предложения для включения в План информатизации ФНС России.</w:t>
      </w:r>
    </w:p>
    <w:p w:rsidR="001F55C0" w:rsidRPr="001F55C0" w:rsidRDefault="001F55C0" w:rsidP="001F55C0">
      <w:pPr>
        <w:ind w:left="-567" w:firstLine="540"/>
        <w:jc w:val="both"/>
        <w:rPr>
          <w:sz w:val="22"/>
          <w:szCs w:val="22"/>
        </w:rPr>
      </w:pPr>
      <w:r w:rsidRPr="001F55C0">
        <w:rPr>
          <w:sz w:val="22"/>
          <w:szCs w:val="22"/>
        </w:rPr>
        <w:lastRenderedPageBreak/>
        <w:t xml:space="preserve">5.1.38. Участвовать в аудиторских проверках внутреннего аудита по вопросам, относящимся к компетенции Отдела, осуществлять </w:t>
      </w:r>
      <w:proofErr w:type="gramStart"/>
      <w:r w:rsidRPr="001F55C0">
        <w:rPr>
          <w:sz w:val="22"/>
          <w:szCs w:val="22"/>
        </w:rPr>
        <w:t>контроль за</w:t>
      </w:r>
      <w:proofErr w:type="gramEnd"/>
      <w:r w:rsidRPr="001F55C0">
        <w:rPr>
          <w:sz w:val="22"/>
          <w:szCs w:val="22"/>
        </w:rPr>
        <w:t xml:space="preserve"> выполнением указаний об устранении выявленных нарушений и недостатков.</w:t>
      </w:r>
    </w:p>
    <w:p w:rsidR="001F55C0" w:rsidRPr="001F55C0" w:rsidRDefault="001F55C0" w:rsidP="001F55C0">
      <w:pPr>
        <w:tabs>
          <w:tab w:val="num" w:pos="540"/>
        </w:tabs>
        <w:ind w:left="-567" w:firstLine="540"/>
        <w:jc w:val="both"/>
        <w:rPr>
          <w:sz w:val="22"/>
          <w:szCs w:val="22"/>
        </w:rPr>
      </w:pPr>
      <w:r w:rsidRPr="001F55C0">
        <w:rPr>
          <w:sz w:val="22"/>
          <w:szCs w:val="22"/>
        </w:rPr>
        <w:t>5.1.39. Осуществлять внутренний контроль деятельности по технологическим процессам ФНС России в соответствии с утвержденной картой внутреннего контроля.</w:t>
      </w:r>
    </w:p>
    <w:p w:rsidR="001F55C0" w:rsidRPr="001F55C0" w:rsidRDefault="001F55C0" w:rsidP="001F55C0">
      <w:pPr>
        <w:tabs>
          <w:tab w:val="num" w:pos="680"/>
        </w:tabs>
        <w:autoSpaceDE w:val="0"/>
        <w:autoSpaceDN w:val="0"/>
        <w:ind w:left="-567" w:firstLine="567"/>
        <w:jc w:val="both"/>
        <w:rPr>
          <w:color w:val="FF0000"/>
          <w:sz w:val="22"/>
          <w:szCs w:val="22"/>
        </w:rPr>
      </w:pPr>
      <w:r w:rsidRPr="001F55C0">
        <w:rPr>
          <w:sz w:val="22"/>
          <w:szCs w:val="22"/>
        </w:rPr>
        <w:t>5.1.40. Выполнять конкретные поручения начальника Отдела, вытекающие из должностного регламента</w:t>
      </w:r>
      <w:r w:rsidRPr="001F55C0">
        <w:rPr>
          <w:sz w:val="22"/>
          <w:szCs w:val="22"/>
          <w:u w:val="single"/>
        </w:rPr>
        <w:t xml:space="preserve"> ведущего специалиста - эксперта</w:t>
      </w:r>
      <w:r w:rsidRPr="001F55C0">
        <w:rPr>
          <w:sz w:val="22"/>
          <w:szCs w:val="22"/>
        </w:rPr>
        <w:t>, задач и функций, возложенных на  Отдел Положением об Отделе, приказами ФНС России, Управления.</w:t>
      </w:r>
    </w:p>
    <w:p w:rsidR="001F55C0" w:rsidRPr="001F55C0" w:rsidRDefault="001F55C0" w:rsidP="001F55C0">
      <w:pPr>
        <w:ind w:left="-567" w:firstLine="540"/>
        <w:jc w:val="both"/>
        <w:rPr>
          <w:sz w:val="22"/>
          <w:szCs w:val="22"/>
        </w:rPr>
      </w:pPr>
      <w:r w:rsidRPr="001F55C0">
        <w:rPr>
          <w:sz w:val="22"/>
          <w:szCs w:val="22"/>
        </w:rPr>
        <w:t xml:space="preserve">5.1.41. </w:t>
      </w:r>
      <w:r w:rsidRPr="001F55C0">
        <w:rPr>
          <w:b/>
          <w:sz w:val="22"/>
          <w:szCs w:val="22"/>
        </w:rPr>
        <w:t>В порядке взаимозаменяемости</w:t>
      </w:r>
      <w:r w:rsidRPr="001F55C0">
        <w:rPr>
          <w:sz w:val="22"/>
          <w:szCs w:val="22"/>
        </w:rPr>
        <w:t xml:space="preserve"> при отсутствии специалиста-эксперта, ведущего специалиста-эксперта Отдела выполнять иные функции, вытекающие из должностных регламентов специалиста-эксперта, ведущего специалиста-эксперта Отдела.</w:t>
      </w:r>
    </w:p>
    <w:p w:rsidR="001F55C0" w:rsidRPr="001F55C0" w:rsidRDefault="001F55C0" w:rsidP="001F55C0">
      <w:pPr>
        <w:ind w:left="-567" w:firstLine="540"/>
        <w:jc w:val="both"/>
        <w:rPr>
          <w:sz w:val="22"/>
          <w:szCs w:val="22"/>
        </w:rPr>
      </w:pPr>
      <w:r w:rsidRPr="001F55C0">
        <w:rPr>
          <w:b/>
          <w:sz w:val="22"/>
          <w:szCs w:val="22"/>
        </w:rPr>
        <w:t>В порядке взаимозаменяемости временно в</w:t>
      </w:r>
      <w:r w:rsidRPr="001F55C0">
        <w:rPr>
          <w:sz w:val="22"/>
          <w:szCs w:val="22"/>
        </w:rPr>
        <w:t>ыполнять функции по ведению секретного делопроизводства в Управлении (по приказу руководителя Управления, после оформления допуска по форме 2 к сведениям, составляющим государственную тайну).</w:t>
      </w:r>
    </w:p>
    <w:p w:rsidR="001F55C0" w:rsidRPr="001F55C0" w:rsidRDefault="001F55C0" w:rsidP="001F55C0">
      <w:pPr>
        <w:ind w:left="-567" w:firstLine="540"/>
        <w:jc w:val="both"/>
        <w:rPr>
          <w:sz w:val="22"/>
          <w:szCs w:val="22"/>
        </w:rPr>
      </w:pPr>
      <w:r w:rsidRPr="001F55C0">
        <w:rPr>
          <w:sz w:val="22"/>
          <w:szCs w:val="22"/>
        </w:rPr>
        <w:t xml:space="preserve">5.1.42. </w:t>
      </w:r>
      <w:proofErr w:type="gramStart"/>
      <w:r w:rsidRPr="001F55C0">
        <w:rPr>
          <w:sz w:val="22"/>
          <w:szCs w:val="22"/>
        </w:rPr>
        <w:t>Осуществлять иные обязанности</w:t>
      </w:r>
      <w:proofErr w:type="gramEnd"/>
      <w:r w:rsidRPr="001F55C0">
        <w:rPr>
          <w:sz w:val="22"/>
          <w:szCs w:val="22"/>
        </w:rPr>
        <w:t>, вытекающие из должностного регламента ведущего специалиста-эксперта отдела  Управления, задач и функций, возложенных на Отдел Положением об Отделе, и конкретные поручения руководителя Управления.</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5.2. </w:t>
      </w:r>
      <w:r w:rsidRPr="001F55C0">
        <w:rPr>
          <w:rFonts w:ascii="Times New Roman" w:hAnsi="Times New Roman" w:cs="Times New Roman"/>
          <w:b/>
          <w:sz w:val="22"/>
          <w:szCs w:val="22"/>
        </w:rPr>
        <w:t>Основные права</w:t>
      </w:r>
      <w:r w:rsidRPr="001F55C0">
        <w:rPr>
          <w:rFonts w:ascii="Times New Roman" w:hAnsi="Times New Roman" w:cs="Times New Roman"/>
          <w:sz w:val="22"/>
          <w:szCs w:val="22"/>
        </w:rPr>
        <w:t xml:space="preserve"> федерального гражданского служащего, замещающего должность ведущего специалиста-эксперта отдела Управления,  определены статьей 14  Федерального  закона  от 27 июля   2004 года  № 79-ФЗ «О государственной гражданской службе Российской Федерации». </w:t>
      </w:r>
    </w:p>
    <w:p w:rsidR="001F55C0" w:rsidRPr="001F55C0" w:rsidRDefault="001F55C0" w:rsidP="001F55C0">
      <w:pPr>
        <w:ind w:left="-567" w:firstLine="540"/>
        <w:jc w:val="both"/>
        <w:rPr>
          <w:sz w:val="22"/>
          <w:szCs w:val="22"/>
        </w:rPr>
      </w:pPr>
      <w:r w:rsidRPr="001F55C0">
        <w:rPr>
          <w:sz w:val="22"/>
          <w:szCs w:val="22"/>
        </w:rPr>
        <w:t xml:space="preserve">Ведущий специалист-эксперт отдела Управления, исходя из установленных полномочий и в пределах функциональной компетенции, </w:t>
      </w:r>
      <w:r w:rsidRPr="001F55C0">
        <w:rPr>
          <w:b/>
          <w:sz w:val="22"/>
          <w:szCs w:val="22"/>
        </w:rPr>
        <w:t>имеет право:</w:t>
      </w:r>
      <w:r w:rsidRPr="001F55C0">
        <w:rPr>
          <w:sz w:val="22"/>
          <w:szCs w:val="22"/>
        </w:rPr>
        <w:t xml:space="preserve"> </w:t>
      </w:r>
    </w:p>
    <w:p w:rsidR="001F55C0" w:rsidRPr="001F55C0" w:rsidRDefault="001F55C0" w:rsidP="001F55C0">
      <w:pPr>
        <w:ind w:left="-567" w:firstLine="567"/>
        <w:jc w:val="both"/>
        <w:rPr>
          <w:sz w:val="22"/>
          <w:szCs w:val="22"/>
        </w:rPr>
      </w:pPr>
      <w:r w:rsidRPr="001F55C0">
        <w:rPr>
          <w:sz w:val="22"/>
          <w:szCs w:val="22"/>
        </w:rPr>
        <w:t>5.2.1. вносить начальнику Отдела Управления предложения, направленные на совершенствование работы Отдела, Управления по вопросам, отнесенным к компетенции Отдела;</w:t>
      </w:r>
    </w:p>
    <w:p w:rsidR="001F55C0" w:rsidRPr="001F55C0" w:rsidRDefault="001F55C0" w:rsidP="001F55C0">
      <w:pPr>
        <w:ind w:left="-567" w:firstLine="567"/>
        <w:jc w:val="both"/>
        <w:rPr>
          <w:sz w:val="22"/>
          <w:szCs w:val="22"/>
        </w:rPr>
      </w:pPr>
      <w:r w:rsidRPr="001F55C0">
        <w:rPr>
          <w:sz w:val="22"/>
          <w:szCs w:val="22"/>
        </w:rPr>
        <w:t xml:space="preserve">5.2.2. в целях обеспечения выполнения функций, возложенных на Отдел, требовать от должностных лиц Управления своевременного представления необходимых документов, устранения нарушений нормативных правовых актов; </w:t>
      </w:r>
    </w:p>
    <w:p w:rsidR="001F55C0" w:rsidRPr="001F55C0" w:rsidRDefault="001F55C0" w:rsidP="001F55C0">
      <w:pPr>
        <w:ind w:left="-567" w:firstLine="567"/>
        <w:jc w:val="both"/>
        <w:rPr>
          <w:sz w:val="22"/>
          <w:szCs w:val="22"/>
        </w:rPr>
      </w:pPr>
      <w:r w:rsidRPr="001F55C0">
        <w:rPr>
          <w:sz w:val="22"/>
          <w:szCs w:val="22"/>
        </w:rPr>
        <w:t>5.2.3. на доступ к информационным ресурсам в объемах, необходимых для исполнения должностных обязанностей.</w:t>
      </w:r>
    </w:p>
    <w:p w:rsidR="001F55C0" w:rsidRPr="001F55C0" w:rsidRDefault="001F55C0" w:rsidP="001F55C0">
      <w:pPr>
        <w:ind w:firstLine="540"/>
        <w:jc w:val="both"/>
        <w:rPr>
          <w:b/>
          <w:bCs/>
          <w:sz w:val="22"/>
          <w:szCs w:val="22"/>
        </w:rPr>
      </w:pPr>
      <w:r w:rsidRPr="001F55C0">
        <w:rPr>
          <w:sz w:val="22"/>
          <w:szCs w:val="22"/>
        </w:rPr>
        <w:t xml:space="preserve">   </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color w:val="FF0000"/>
          <w:sz w:val="22"/>
          <w:szCs w:val="22"/>
        </w:rPr>
        <w:t xml:space="preserve"> </w:t>
      </w:r>
      <w:r w:rsidRPr="001F55C0">
        <w:rPr>
          <w:rFonts w:ascii="Times New Roman" w:hAnsi="Times New Roman" w:cs="Times New Roman"/>
          <w:sz w:val="22"/>
          <w:szCs w:val="22"/>
        </w:rPr>
        <w:t xml:space="preserve">6. Ведущий специалист-эксперт за неисполнение или ненадлежащее исполнение должностных обязанностей </w:t>
      </w:r>
      <w:r w:rsidRPr="001F55C0">
        <w:rPr>
          <w:rFonts w:ascii="Times New Roman" w:hAnsi="Times New Roman" w:cs="Times New Roman"/>
          <w:b/>
          <w:sz w:val="22"/>
          <w:szCs w:val="22"/>
        </w:rPr>
        <w:t>может быть привлечен к ответственности в соответствии с законодательством Российской Федерации</w:t>
      </w:r>
      <w:r w:rsidRPr="001F55C0">
        <w:rPr>
          <w:rFonts w:ascii="Times New Roman" w:hAnsi="Times New Roman" w:cs="Times New Roman"/>
          <w:sz w:val="22"/>
          <w:szCs w:val="22"/>
        </w:rPr>
        <w:t xml:space="preserve">, в том числе </w:t>
      </w:r>
      <w:proofErr w:type="gramStart"/>
      <w:r w:rsidRPr="001F55C0">
        <w:rPr>
          <w:rFonts w:ascii="Times New Roman" w:hAnsi="Times New Roman" w:cs="Times New Roman"/>
          <w:sz w:val="22"/>
          <w:szCs w:val="22"/>
        </w:rPr>
        <w:t>за</w:t>
      </w:r>
      <w:proofErr w:type="gramEnd"/>
      <w:r w:rsidRPr="001F55C0">
        <w:rPr>
          <w:rFonts w:ascii="Times New Roman" w:hAnsi="Times New Roman" w:cs="Times New Roman"/>
          <w:sz w:val="22"/>
          <w:szCs w:val="22"/>
        </w:rPr>
        <w:t>:</w:t>
      </w:r>
    </w:p>
    <w:p w:rsidR="001F55C0" w:rsidRPr="001F55C0" w:rsidRDefault="001F55C0" w:rsidP="001F55C0">
      <w:pPr>
        <w:ind w:left="-567" w:firstLine="567"/>
        <w:jc w:val="both"/>
        <w:rPr>
          <w:sz w:val="22"/>
          <w:szCs w:val="22"/>
        </w:rPr>
      </w:pPr>
      <w:r w:rsidRPr="001F55C0">
        <w:rPr>
          <w:sz w:val="22"/>
          <w:szCs w:val="22"/>
        </w:rPr>
        <w:t xml:space="preserve">6.1. за неисполнение (ненадлежащее исполнение)  должностных обязанностей, предусмотренных должностным регламентом ведущего специалиста-эксперта Отдела  Управления. </w:t>
      </w:r>
    </w:p>
    <w:p w:rsidR="001F55C0" w:rsidRPr="001F55C0" w:rsidRDefault="001F55C0" w:rsidP="001F55C0">
      <w:pPr>
        <w:ind w:left="-567" w:firstLine="567"/>
        <w:jc w:val="both"/>
        <w:rPr>
          <w:sz w:val="22"/>
          <w:szCs w:val="22"/>
        </w:rPr>
      </w:pPr>
      <w:r w:rsidRPr="001F55C0">
        <w:rPr>
          <w:sz w:val="22"/>
          <w:szCs w:val="22"/>
        </w:rPr>
        <w:t>6.2. некачественное и несвоевременное выполнение функций, возложенных на него приказами Управления, предусмотренных Административным регламентом Управления.</w:t>
      </w:r>
    </w:p>
    <w:p w:rsidR="001F55C0" w:rsidRPr="001F55C0" w:rsidRDefault="001F55C0" w:rsidP="001F55C0">
      <w:pPr>
        <w:ind w:left="-567" w:firstLine="567"/>
        <w:jc w:val="both"/>
        <w:rPr>
          <w:sz w:val="22"/>
          <w:szCs w:val="22"/>
        </w:rPr>
      </w:pPr>
      <w:r w:rsidRPr="001F55C0">
        <w:rPr>
          <w:sz w:val="22"/>
          <w:szCs w:val="22"/>
        </w:rPr>
        <w:t>6.3. действие или бездействие, приведшее к нарушению прав и законных интересов граждан;</w:t>
      </w:r>
    </w:p>
    <w:p w:rsidR="001F55C0" w:rsidRPr="001F55C0" w:rsidRDefault="001F55C0" w:rsidP="001F55C0">
      <w:pPr>
        <w:ind w:left="-567" w:firstLine="567"/>
        <w:jc w:val="both"/>
        <w:rPr>
          <w:sz w:val="22"/>
          <w:szCs w:val="22"/>
        </w:rPr>
      </w:pPr>
      <w:r w:rsidRPr="001F55C0">
        <w:rPr>
          <w:sz w:val="22"/>
          <w:szCs w:val="22"/>
        </w:rPr>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1F55C0" w:rsidRPr="001F55C0" w:rsidRDefault="001F55C0" w:rsidP="001F55C0">
      <w:pPr>
        <w:ind w:left="-567" w:firstLine="567"/>
        <w:jc w:val="both"/>
        <w:rPr>
          <w:sz w:val="22"/>
          <w:szCs w:val="22"/>
        </w:rPr>
      </w:pPr>
      <w:r w:rsidRPr="001F55C0">
        <w:rPr>
          <w:sz w:val="22"/>
          <w:szCs w:val="22"/>
        </w:rPr>
        <w:t>6.5. 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распоряжений руководителя Управления;</w:t>
      </w:r>
    </w:p>
    <w:p w:rsidR="001F55C0" w:rsidRPr="001F55C0" w:rsidRDefault="001F55C0" w:rsidP="001F55C0">
      <w:pPr>
        <w:ind w:left="-567" w:firstLine="567"/>
        <w:jc w:val="both"/>
        <w:rPr>
          <w:sz w:val="22"/>
          <w:szCs w:val="22"/>
        </w:rPr>
      </w:pPr>
      <w:r w:rsidRPr="001F55C0">
        <w:rPr>
          <w:sz w:val="22"/>
          <w:szCs w:val="22"/>
        </w:rPr>
        <w:t xml:space="preserve">6.6. имущественный ущерб, причиненный по его вине; </w:t>
      </w:r>
    </w:p>
    <w:p w:rsidR="001F55C0" w:rsidRPr="001F55C0" w:rsidRDefault="001F55C0" w:rsidP="001F55C0">
      <w:pPr>
        <w:ind w:left="-567" w:firstLine="567"/>
        <w:jc w:val="both"/>
        <w:rPr>
          <w:sz w:val="22"/>
          <w:szCs w:val="22"/>
        </w:rPr>
      </w:pPr>
      <w:r w:rsidRPr="001F55C0">
        <w:rPr>
          <w:sz w:val="22"/>
          <w:szCs w:val="22"/>
        </w:rPr>
        <w:t>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1F55C0" w:rsidRPr="001F55C0" w:rsidRDefault="001F55C0" w:rsidP="001F55C0">
      <w:pPr>
        <w:ind w:left="-567" w:firstLine="567"/>
        <w:jc w:val="both"/>
        <w:rPr>
          <w:sz w:val="22"/>
          <w:szCs w:val="22"/>
        </w:rPr>
      </w:pPr>
      <w:r w:rsidRPr="001F55C0">
        <w:rPr>
          <w:sz w:val="22"/>
          <w:szCs w:val="22"/>
        </w:rPr>
        <w:t>6.8. нарушение служебной и исполнительской дисциплины.</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sz w:val="22"/>
          <w:szCs w:val="22"/>
        </w:rPr>
      </w:pPr>
      <w:r w:rsidRPr="001F55C0">
        <w:rPr>
          <w:rFonts w:ascii="Times New Roman" w:hAnsi="Times New Roman" w:cs="Times New Roman"/>
          <w:b/>
          <w:sz w:val="22"/>
          <w:szCs w:val="22"/>
        </w:rPr>
        <w:t>IV. Перечень вопросов, по которым ведущий специалист-экспе</w:t>
      </w:r>
      <w:proofErr w:type="gramStart"/>
      <w:r w:rsidRPr="001F55C0">
        <w:rPr>
          <w:rFonts w:ascii="Times New Roman" w:hAnsi="Times New Roman" w:cs="Times New Roman"/>
          <w:b/>
          <w:sz w:val="22"/>
          <w:szCs w:val="22"/>
        </w:rPr>
        <w:t>рт впр</w:t>
      </w:r>
      <w:proofErr w:type="gramEnd"/>
      <w:r w:rsidRPr="001F55C0">
        <w:rPr>
          <w:rFonts w:ascii="Times New Roman" w:hAnsi="Times New Roman" w:cs="Times New Roman"/>
          <w:b/>
          <w:sz w:val="22"/>
          <w:szCs w:val="22"/>
        </w:rPr>
        <w:t xml:space="preserve">аве или обязан самостоятельно принимать управленческие и иные решения </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7. При исполнении служебных обязанностей ведущий специалист-экспе</w:t>
      </w:r>
      <w:proofErr w:type="gramStart"/>
      <w:r w:rsidRPr="001F55C0">
        <w:rPr>
          <w:rFonts w:ascii="Times New Roman" w:hAnsi="Times New Roman" w:cs="Times New Roman"/>
          <w:sz w:val="22"/>
          <w:szCs w:val="22"/>
        </w:rPr>
        <w:t xml:space="preserve">рт </w:t>
      </w:r>
      <w:r w:rsidRPr="001F55C0">
        <w:rPr>
          <w:rFonts w:ascii="Times New Roman" w:hAnsi="Times New Roman" w:cs="Times New Roman"/>
          <w:b/>
          <w:sz w:val="22"/>
          <w:szCs w:val="22"/>
        </w:rPr>
        <w:t>впр</w:t>
      </w:r>
      <w:proofErr w:type="gramEnd"/>
      <w:r w:rsidRPr="001F55C0">
        <w:rPr>
          <w:rFonts w:ascii="Times New Roman" w:hAnsi="Times New Roman" w:cs="Times New Roman"/>
          <w:b/>
          <w:sz w:val="22"/>
          <w:szCs w:val="22"/>
        </w:rPr>
        <w:t>аве самостоятельно принимать решения по вопросам:</w:t>
      </w:r>
    </w:p>
    <w:p w:rsidR="001F55C0" w:rsidRPr="001F55C0" w:rsidRDefault="001F55C0" w:rsidP="001F55C0">
      <w:pPr>
        <w:ind w:left="-567" w:firstLine="567"/>
        <w:jc w:val="both"/>
        <w:rPr>
          <w:sz w:val="22"/>
          <w:szCs w:val="22"/>
        </w:rPr>
      </w:pPr>
      <w:r w:rsidRPr="001F55C0">
        <w:rPr>
          <w:sz w:val="22"/>
          <w:szCs w:val="22"/>
        </w:rPr>
        <w:t>- 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sz w:val="22"/>
          <w:szCs w:val="22"/>
        </w:rPr>
        <w:t xml:space="preserve">8. При исполнении служебных обязанностей ведущий специалист-эксперт </w:t>
      </w:r>
      <w:r w:rsidRPr="001F55C0">
        <w:rPr>
          <w:rFonts w:ascii="Times New Roman" w:hAnsi="Times New Roman" w:cs="Times New Roman"/>
          <w:b/>
          <w:sz w:val="22"/>
          <w:szCs w:val="22"/>
        </w:rPr>
        <w:t>обязан самостоятельно принимать решения по вопросам:</w:t>
      </w:r>
    </w:p>
    <w:p w:rsidR="001F55C0" w:rsidRPr="001F55C0" w:rsidRDefault="001F55C0" w:rsidP="001F55C0">
      <w:pPr>
        <w:ind w:left="-567" w:firstLine="567"/>
        <w:jc w:val="both"/>
        <w:rPr>
          <w:sz w:val="22"/>
          <w:szCs w:val="22"/>
        </w:rPr>
      </w:pPr>
      <w:r w:rsidRPr="001F55C0">
        <w:rPr>
          <w:sz w:val="22"/>
          <w:szCs w:val="22"/>
        </w:rPr>
        <w:lastRenderedPageBreak/>
        <w:t>- 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1F55C0" w:rsidRPr="001F55C0" w:rsidRDefault="001F55C0" w:rsidP="001F55C0">
      <w:pPr>
        <w:pStyle w:val="ConsPlusNormal"/>
        <w:ind w:left="-567"/>
        <w:jc w:val="center"/>
        <w:outlineLvl w:val="2"/>
        <w:rPr>
          <w:rFonts w:ascii="Times New Roman" w:hAnsi="Times New Roman" w:cs="Times New Roman"/>
          <w:b/>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V. Перечень вопросов, по которым ведущий специалист-экспе</w:t>
      </w:r>
      <w:proofErr w:type="gramStart"/>
      <w:r w:rsidRPr="001F55C0">
        <w:rPr>
          <w:rFonts w:ascii="Times New Roman" w:hAnsi="Times New Roman" w:cs="Times New Roman"/>
          <w:b/>
          <w:sz w:val="22"/>
          <w:szCs w:val="22"/>
        </w:rPr>
        <w:t>рт впр</w:t>
      </w:r>
      <w:proofErr w:type="gramEnd"/>
      <w:r w:rsidRPr="001F55C0">
        <w:rPr>
          <w:rFonts w:ascii="Times New Roman" w:hAnsi="Times New Roman" w:cs="Times New Roman"/>
          <w:b/>
          <w:sz w:val="22"/>
          <w:szCs w:val="22"/>
        </w:rPr>
        <w:t>аве или обязан участвовать при подготовке проектов нормативных правовых актов и (или) проектов</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управленческих и иных решений</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sz w:val="22"/>
          <w:szCs w:val="22"/>
        </w:rPr>
        <w:t xml:space="preserve">9. Ведущий специалист-эксперт в соответствии со своей компетенцией </w:t>
      </w:r>
      <w:r w:rsidRPr="001F55C0">
        <w:rPr>
          <w:rFonts w:ascii="Times New Roman" w:hAnsi="Times New Roman" w:cs="Times New Roman"/>
          <w:b/>
          <w:sz w:val="22"/>
          <w:szCs w:val="22"/>
        </w:rPr>
        <w:t>вправе участвовать в подготовке (обсуждении) следующих проектов:</w:t>
      </w:r>
    </w:p>
    <w:p w:rsidR="001F55C0" w:rsidRPr="001F55C0" w:rsidRDefault="001F55C0" w:rsidP="001F55C0">
      <w:pPr>
        <w:ind w:left="-567" w:firstLine="567"/>
        <w:jc w:val="both"/>
        <w:rPr>
          <w:sz w:val="22"/>
          <w:szCs w:val="22"/>
        </w:rPr>
      </w:pPr>
      <w:r w:rsidRPr="001F55C0">
        <w:rPr>
          <w:sz w:val="22"/>
          <w:szCs w:val="22"/>
        </w:rPr>
        <w:t xml:space="preserve">- применения законодательства Российской Федерации по вопросам </w:t>
      </w:r>
      <w:r w:rsidRPr="001F55C0">
        <w:rPr>
          <w:i/>
          <w:sz w:val="22"/>
          <w:szCs w:val="22"/>
        </w:rPr>
        <w:t>противодействия коррупции, обеспечения безопасности деятельности, гражданской обороны и мобилизационной подготовки</w:t>
      </w:r>
      <w:r w:rsidRPr="001F55C0">
        <w:rPr>
          <w:sz w:val="22"/>
          <w:szCs w:val="22"/>
        </w:rPr>
        <w:t xml:space="preserve">;       </w:t>
      </w:r>
    </w:p>
    <w:p w:rsidR="001F55C0" w:rsidRPr="001F55C0" w:rsidRDefault="001F55C0" w:rsidP="001F55C0">
      <w:pPr>
        <w:ind w:left="-567" w:firstLine="567"/>
        <w:jc w:val="both"/>
        <w:rPr>
          <w:sz w:val="22"/>
          <w:szCs w:val="22"/>
        </w:rPr>
      </w:pPr>
      <w:r w:rsidRPr="001F55C0">
        <w:rPr>
          <w:sz w:val="22"/>
          <w:szCs w:val="22"/>
        </w:rPr>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1F55C0" w:rsidRPr="001F55C0" w:rsidRDefault="001F55C0" w:rsidP="001F55C0">
      <w:pPr>
        <w:ind w:left="-567" w:firstLine="567"/>
        <w:jc w:val="both"/>
        <w:rPr>
          <w:sz w:val="22"/>
          <w:szCs w:val="22"/>
        </w:rPr>
      </w:pPr>
      <w:r w:rsidRPr="001F55C0">
        <w:rPr>
          <w:sz w:val="22"/>
          <w:szCs w:val="22"/>
        </w:rPr>
        <w:t>- применение мер ответственности, предусмотренных законодательством Российской Федерации за совершение правонарушений;</w:t>
      </w:r>
    </w:p>
    <w:p w:rsidR="001F55C0" w:rsidRPr="001F55C0" w:rsidRDefault="001F55C0" w:rsidP="001F55C0">
      <w:pPr>
        <w:ind w:left="-567" w:firstLine="567"/>
        <w:jc w:val="both"/>
        <w:rPr>
          <w:sz w:val="22"/>
          <w:szCs w:val="22"/>
        </w:rPr>
      </w:pPr>
      <w:r w:rsidRPr="001F55C0">
        <w:rPr>
          <w:sz w:val="22"/>
          <w:szCs w:val="22"/>
        </w:rPr>
        <w:t>- взаимодействия с правоохранительными и иными контролирующими органами, направленного на выполнение задач и функций Отдела;</w:t>
      </w:r>
    </w:p>
    <w:p w:rsidR="001F55C0" w:rsidRPr="001F55C0" w:rsidRDefault="001F55C0" w:rsidP="001F55C0">
      <w:pPr>
        <w:ind w:left="-567" w:firstLine="567"/>
        <w:jc w:val="both"/>
        <w:rPr>
          <w:sz w:val="22"/>
          <w:szCs w:val="22"/>
        </w:rPr>
      </w:pPr>
      <w:r w:rsidRPr="001F55C0">
        <w:rPr>
          <w:sz w:val="22"/>
          <w:szCs w:val="22"/>
        </w:rPr>
        <w:t>- возникающим при рассмотрении Управлением заявлений, предложений, жалоб граждан и юридических лиц;</w:t>
      </w:r>
    </w:p>
    <w:p w:rsidR="001F55C0" w:rsidRPr="001F55C0" w:rsidRDefault="001F55C0" w:rsidP="001F55C0">
      <w:pPr>
        <w:ind w:left="-567" w:firstLine="567"/>
        <w:jc w:val="both"/>
        <w:rPr>
          <w:sz w:val="22"/>
          <w:szCs w:val="22"/>
        </w:rPr>
      </w:pPr>
      <w:r w:rsidRPr="001F55C0">
        <w:rPr>
          <w:sz w:val="22"/>
          <w:szCs w:val="22"/>
        </w:rPr>
        <w:t>- касающихся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1F55C0" w:rsidRPr="001F55C0" w:rsidRDefault="001F55C0" w:rsidP="001F55C0">
      <w:pPr>
        <w:ind w:left="-567" w:firstLine="567"/>
        <w:jc w:val="both"/>
        <w:rPr>
          <w:sz w:val="22"/>
          <w:szCs w:val="22"/>
        </w:rPr>
      </w:pPr>
      <w:r w:rsidRPr="001F55C0">
        <w:rPr>
          <w:sz w:val="22"/>
          <w:szCs w:val="22"/>
        </w:rPr>
        <w:t>- иным вопросам.</w:t>
      </w:r>
    </w:p>
    <w:p w:rsidR="001F55C0" w:rsidRPr="001F55C0" w:rsidRDefault="001F55C0" w:rsidP="001F55C0">
      <w:pPr>
        <w:rPr>
          <w:sz w:val="22"/>
          <w:szCs w:val="22"/>
          <w:u w:val="single"/>
        </w:rPr>
      </w:pP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sz w:val="22"/>
          <w:szCs w:val="22"/>
        </w:rPr>
        <w:t xml:space="preserve">10. Ведущий специалист-эксперт в соответствии со своей компетенцией </w:t>
      </w:r>
      <w:r w:rsidRPr="001F55C0">
        <w:rPr>
          <w:rFonts w:ascii="Times New Roman" w:hAnsi="Times New Roman" w:cs="Times New Roman"/>
          <w:b/>
          <w:sz w:val="22"/>
          <w:szCs w:val="22"/>
        </w:rPr>
        <w:t>обязан участвовать в подготовке (обсуждении) следующих проектов:</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положений об отделе и управлении;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графика отпусков гражданских служащих отдела;</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иных актов по поручению непосредственного руководителя и руководства управления.</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VI. Сроки и процедуры подготовки, рассмотрения проектов</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управленческих и иных решений, порядок согласования</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и принятия данных решений</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11. В соответствии со своими должностными обязанностями ведущий специалист-эксперт принимает решения в сроки, установленные законодательными и иными нормативными правовыми актами Российской Федерации.</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VII. Порядок служебного взаимодействия</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 xml:space="preserve">12. </w:t>
      </w:r>
      <w:proofErr w:type="gramStart"/>
      <w:r w:rsidRPr="001F55C0">
        <w:rPr>
          <w:rFonts w:ascii="Times New Roman" w:hAnsi="Times New Roman" w:cs="Times New Roman"/>
          <w:sz w:val="22"/>
          <w:szCs w:val="22"/>
        </w:rPr>
        <w:t xml:space="preserve">Взаимодействие ведущего специалиста-эксперта с федеральными государственными гражданскими служащими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1" w:history="1">
        <w:r w:rsidRPr="001F55C0">
          <w:rPr>
            <w:rFonts w:ascii="Times New Roman" w:hAnsi="Times New Roman" w:cs="Times New Roman"/>
            <w:color w:val="0000FF"/>
            <w:sz w:val="22"/>
            <w:szCs w:val="22"/>
          </w:rPr>
          <w:t>принципов</w:t>
        </w:r>
      </w:hyperlink>
      <w:r w:rsidRPr="001F55C0">
        <w:rPr>
          <w:rFonts w:ascii="Times New Roman" w:hAnsi="Times New Roman" w:cs="Times New Roman"/>
          <w:sz w:val="22"/>
          <w:szCs w:val="22"/>
        </w:rPr>
        <w:t xml:space="preserve">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w:t>
      </w:r>
      <w:proofErr w:type="gramEnd"/>
      <w:r w:rsidRPr="001F55C0">
        <w:rPr>
          <w:rFonts w:ascii="Times New Roman" w:hAnsi="Times New Roman" w:cs="Times New Roman"/>
          <w:sz w:val="22"/>
          <w:szCs w:val="22"/>
        </w:rPr>
        <w:t xml:space="preserve">, </w:t>
      </w:r>
      <w:proofErr w:type="gramStart"/>
      <w:r w:rsidRPr="001F55C0">
        <w:rPr>
          <w:rFonts w:ascii="Times New Roman" w:hAnsi="Times New Roman" w:cs="Times New Roman"/>
          <w:sz w:val="22"/>
          <w:szCs w:val="22"/>
        </w:rPr>
        <w:t xml:space="preserve">2002, № 33, ст. 3196; 2007, № 13, ст. 1531; 2009, № 29, ст. 3658), и требований к служебному поведению, установленных </w:t>
      </w:r>
      <w:hyperlink r:id="rId22" w:history="1">
        <w:r w:rsidRPr="001F55C0">
          <w:rPr>
            <w:rFonts w:ascii="Times New Roman" w:hAnsi="Times New Roman" w:cs="Times New Roman"/>
            <w:color w:val="0000FF"/>
            <w:sz w:val="22"/>
            <w:szCs w:val="22"/>
          </w:rPr>
          <w:t>статьей 18</w:t>
        </w:r>
      </w:hyperlink>
      <w:r w:rsidRPr="001F55C0">
        <w:rPr>
          <w:rFonts w:ascii="Times New Roman" w:hAnsi="Times New Roman" w:cs="Times New Roman"/>
          <w:sz w:val="22"/>
          <w:szCs w:val="22"/>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VIII. Перечень государственных услуг, оказываемых</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 xml:space="preserve">гражданам и организациям в соответствии </w:t>
      </w:r>
      <w:proofErr w:type="gramStart"/>
      <w:r w:rsidRPr="001F55C0">
        <w:rPr>
          <w:rFonts w:ascii="Times New Roman" w:hAnsi="Times New Roman" w:cs="Times New Roman"/>
          <w:b/>
          <w:sz w:val="22"/>
          <w:szCs w:val="22"/>
        </w:rPr>
        <w:t>с</w:t>
      </w:r>
      <w:proofErr w:type="gramEnd"/>
      <w:r w:rsidRPr="001F55C0">
        <w:rPr>
          <w:rFonts w:ascii="Times New Roman" w:hAnsi="Times New Roman" w:cs="Times New Roman"/>
          <w:b/>
          <w:sz w:val="22"/>
          <w:szCs w:val="22"/>
        </w:rPr>
        <w:t xml:space="preserve"> административным</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регламентом Федеральной налоговой службы</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ind w:left="-567" w:firstLine="540"/>
        <w:jc w:val="both"/>
        <w:rPr>
          <w:sz w:val="22"/>
          <w:szCs w:val="22"/>
        </w:rPr>
      </w:pPr>
    </w:p>
    <w:p w:rsidR="001F55C0" w:rsidRPr="001F55C0" w:rsidRDefault="001F55C0" w:rsidP="001F55C0">
      <w:pPr>
        <w:ind w:left="-567" w:firstLine="540"/>
        <w:jc w:val="both"/>
        <w:rPr>
          <w:sz w:val="22"/>
          <w:szCs w:val="22"/>
        </w:rPr>
      </w:pPr>
      <w:r w:rsidRPr="001F55C0">
        <w:rPr>
          <w:sz w:val="22"/>
          <w:szCs w:val="22"/>
        </w:rPr>
        <w:t xml:space="preserve">13. </w:t>
      </w:r>
      <w:r w:rsidRPr="001F55C0">
        <w:rPr>
          <w:b/>
          <w:sz w:val="22"/>
          <w:szCs w:val="22"/>
        </w:rPr>
        <w:t>Ведущий специалист-экспе</w:t>
      </w:r>
      <w:proofErr w:type="gramStart"/>
      <w:r w:rsidRPr="001F55C0">
        <w:rPr>
          <w:b/>
          <w:sz w:val="22"/>
          <w:szCs w:val="22"/>
        </w:rPr>
        <w:t xml:space="preserve">рт </w:t>
      </w:r>
      <w:r w:rsidRPr="001F55C0">
        <w:rPr>
          <w:sz w:val="22"/>
          <w:szCs w:val="22"/>
        </w:rPr>
        <w:t>в пр</w:t>
      </w:r>
      <w:proofErr w:type="gramEnd"/>
      <w:r w:rsidRPr="001F55C0">
        <w:rPr>
          <w:sz w:val="22"/>
          <w:szCs w:val="22"/>
        </w:rPr>
        <w:t xml:space="preserve">еделах функциональной компетенции, исходя из установленных полномочий,  может оказывать </w:t>
      </w:r>
      <w:r w:rsidRPr="001F55C0">
        <w:rPr>
          <w:b/>
          <w:sz w:val="22"/>
          <w:szCs w:val="22"/>
        </w:rPr>
        <w:t xml:space="preserve">государственные услуги: </w:t>
      </w:r>
    </w:p>
    <w:p w:rsidR="001F55C0" w:rsidRPr="001F55C0" w:rsidRDefault="001F55C0" w:rsidP="001F55C0">
      <w:pPr>
        <w:autoSpaceDE w:val="0"/>
        <w:autoSpaceDN w:val="0"/>
        <w:adjustRightInd w:val="0"/>
        <w:ind w:left="-567" w:firstLine="567"/>
        <w:jc w:val="both"/>
        <w:rPr>
          <w:sz w:val="22"/>
          <w:szCs w:val="22"/>
        </w:rPr>
      </w:pPr>
      <w:r w:rsidRPr="001F55C0">
        <w:rPr>
          <w:sz w:val="22"/>
          <w:szCs w:val="22"/>
        </w:rPr>
        <w:lastRenderedPageBreak/>
        <w:t>- по обеспечению своевременного и полного рассмотрения обращений граждан, подготовка заключений для принятия по ним решений и направления заявителям ответов в установленный законодательством Российской Федерации срок;</w:t>
      </w:r>
    </w:p>
    <w:p w:rsidR="001F55C0" w:rsidRPr="001F55C0" w:rsidRDefault="001F55C0" w:rsidP="001F55C0">
      <w:pPr>
        <w:autoSpaceDE w:val="0"/>
        <w:autoSpaceDN w:val="0"/>
        <w:adjustRightInd w:val="0"/>
        <w:ind w:left="-567" w:firstLine="567"/>
        <w:jc w:val="both"/>
        <w:rPr>
          <w:sz w:val="22"/>
          <w:szCs w:val="22"/>
        </w:rPr>
      </w:pPr>
      <w:r w:rsidRPr="001F55C0">
        <w:rPr>
          <w:sz w:val="22"/>
          <w:szCs w:val="22"/>
        </w:rPr>
        <w:t>- иные услуги, в соответствии с законодательством Российской Федерации.</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jc w:val="center"/>
        <w:outlineLvl w:val="2"/>
        <w:rPr>
          <w:rFonts w:ascii="Times New Roman" w:hAnsi="Times New Roman" w:cs="Times New Roman"/>
          <w:b/>
          <w:sz w:val="22"/>
          <w:szCs w:val="22"/>
        </w:rPr>
      </w:pPr>
      <w:r w:rsidRPr="001F55C0">
        <w:rPr>
          <w:rFonts w:ascii="Times New Roman" w:hAnsi="Times New Roman" w:cs="Times New Roman"/>
          <w:b/>
          <w:sz w:val="22"/>
          <w:szCs w:val="22"/>
        </w:rPr>
        <w:t>IX. Показатели эффективности и результативности</w:t>
      </w:r>
    </w:p>
    <w:p w:rsidR="001F55C0" w:rsidRPr="001F55C0" w:rsidRDefault="001F55C0" w:rsidP="001F55C0">
      <w:pPr>
        <w:pStyle w:val="ConsPlusNormal"/>
        <w:ind w:left="-567"/>
        <w:jc w:val="center"/>
        <w:rPr>
          <w:rFonts w:ascii="Times New Roman" w:hAnsi="Times New Roman" w:cs="Times New Roman"/>
          <w:b/>
          <w:sz w:val="22"/>
          <w:szCs w:val="22"/>
        </w:rPr>
      </w:pPr>
      <w:r w:rsidRPr="001F55C0">
        <w:rPr>
          <w:rFonts w:ascii="Times New Roman" w:hAnsi="Times New Roman" w:cs="Times New Roman"/>
          <w:b/>
          <w:sz w:val="22"/>
          <w:szCs w:val="22"/>
        </w:rPr>
        <w:t>профессиональной служебной деятельности</w:t>
      </w:r>
    </w:p>
    <w:p w:rsidR="001F55C0" w:rsidRPr="001F55C0" w:rsidRDefault="001F55C0" w:rsidP="001F55C0">
      <w:pPr>
        <w:pStyle w:val="ConsPlusNormal"/>
        <w:ind w:left="-567"/>
        <w:jc w:val="both"/>
        <w:rPr>
          <w:rFonts w:ascii="Times New Roman" w:hAnsi="Times New Roman" w:cs="Times New Roman"/>
          <w:sz w:val="22"/>
          <w:szCs w:val="22"/>
        </w:rPr>
      </w:pPr>
    </w:p>
    <w:p w:rsidR="001F55C0" w:rsidRPr="001F55C0" w:rsidRDefault="001F55C0" w:rsidP="001F55C0">
      <w:pPr>
        <w:pStyle w:val="ConsPlusNormal"/>
        <w:ind w:left="-567" w:firstLine="540"/>
        <w:jc w:val="both"/>
        <w:rPr>
          <w:rFonts w:ascii="Times New Roman" w:hAnsi="Times New Roman" w:cs="Times New Roman"/>
          <w:b/>
          <w:sz w:val="22"/>
          <w:szCs w:val="22"/>
        </w:rPr>
      </w:pPr>
      <w:r w:rsidRPr="001F55C0">
        <w:rPr>
          <w:rFonts w:ascii="Times New Roman" w:hAnsi="Times New Roman" w:cs="Times New Roman"/>
          <w:sz w:val="22"/>
          <w:szCs w:val="22"/>
        </w:rPr>
        <w:t xml:space="preserve">14. Эффективность профессиональной служебной деятельности </w:t>
      </w:r>
      <w:r w:rsidRPr="001F55C0">
        <w:rPr>
          <w:rFonts w:ascii="Times New Roman" w:hAnsi="Times New Roman" w:cs="Times New Roman"/>
          <w:b/>
          <w:sz w:val="22"/>
          <w:szCs w:val="22"/>
        </w:rPr>
        <w:t>ведущего специалиста-эксперта оценивается по следующим показателям:</w:t>
      </w:r>
    </w:p>
    <w:p w:rsidR="001F55C0" w:rsidRPr="001F55C0" w:rsidRDefault="001F55C0" w:rsidP="001F55C0">
      <w:pPr>
        <w:pStyle w:val="ConsPlusNormal"/>
        <w:ind w:left="-567" w:firstLine="540"/>
        <w:jc w:val="both"/>
        <w:rPr>
          <w:rFonts w:ascii="Times New Roman" w:hAnsi="Times New Roman" w:cs="Times New Roman"/>
          <w:b/>
          <w:i/>
          <w:color w:val="FF0000"/>
          <w:sz w:val="22"/>
          <w:szCs w:val="22"/>
        </w:rPr>
      </w:pPr>
      <w:r w:rsidRPr="001F55C0">
        <w:rPr>
          <w:rFonts w:ascii="Times New Roman" w:hAnsi="Times New Roman" w:cs="Times New Roman"/>
          <w:i/>
          <w:sz w:val="22"/>
          <w:szCs w:val="22"/>
        </w:rPr>
        <w:t>выполнению возложенных на отдел задач и функций, повышение эффективности его деятельности по вопросам компетенции государственного служащего</w:t>
      </w:r>
      <w:r w:rsidRPr="001F55C0">
        <w:rPr>
          <w:rFonts w:ascii="Times New Roman" w:hAnsi="Times New Roman" w:cs="Times New Roman"/>
          <w:b/>
          <w:i/>
          <w:sz w:val="22"/>
          <w:szCs w:val="22"/>
        </w:rPr>
        <w:t xml:space="preserve">; </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своевременности и оперативности выполнения поручений;</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F55C0" w:rsidRPr="001F55C0" w:rsidRDefault="001F55C0" w:rsidP="001F55C0">
      <w:pPr>
        <w:pStyle w:val="ConsPlusNormal"/>
        <w:ind w:left="-567" w:firstLine="540"/>
        <w:jc w:val="both"/>
        <w:rPr>
          <w:rFonts w:ascii="Times New Roman" w:hAnsi="Times New Roman" w:cs="Times New Roman"/>
          <w:sz w:val="22"/>
          <w:szCs w:val="22"/>
        </w:rPr>
      </w:pPr>
      <w:r w:rsidRPr="001F55C0">
        <w:rPr>
          <w:rFonts w:ascii="Times New Roman" w:hAnsi="Times New Roman" w:cs="Times New Roman"/>
          <w:sz w:val="22"/>
          <w:szCs w:val="22"/>
        </w:rPr>
        <w:t>осознанию ответственности за последствия своих действий.</w:t>
      </w:r>
    </w:p>
    <w:p w:rsidR="001F55C0" w:rsidRPr="001F55C0" w:rsidRDefault="001F55C0" w:rsidP="00323045">
      <w:pPr>
        <w:pStyle w:val="21"/>
        <w:spacing w:line="120" w:lineRule="exact"/>
        <w:jc w:val="both"/>
        <w:rPr>
          <w:sz w:val="22"/>
          <w:szCs w:val="22"/>
        </w:rPr>
      </w:pPr>
    </w:p>
    <w:sectPr w:rsidR="001F55C0" w:rsidRPr="001F55C0" w:rsidSect="00151B05">
      <w:headerReference w:type="default" r:id="rId23"/>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C0" w:rsidRDefault="001F55C0" w:rsidP="001843F2">
      <w:r>
        <w:separator/>
      </w:r>
    </w:p>
  </w:endnote>
  <w:endnote w:type="continuationSeparator" w:id="0">
    <w:p w:rsidR="001F55C0" w:rsidRDefault="001F55C0"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C0" w:rsidRDefault="001F55C0" w:rsidP="001843F2">
      <w:r>
        <w:separator/>
      </w:r>
    </w:p>
  </w:footnote>
  <w:footnote w:type="continuationSeparator" w:id="0">
    <w:p w:rsidR="001F55C0" w:rsidRDefault="001F55C0" w:rsidP="001843F2">
      <w:r>
        <w:continuationSeparator/>
      </w:r>
    </w:p>
  </w:footnote>
  <w:footnote w:id="1">
    <w:p w:rsidR="001F55C0" w:rsidRDefault="001F55C0" w:rsidP="001843F2">
      <w:pPr>
        <w:pStyle w:val="a9"/>
        <w:ind w:firstLine="567"/>
      </w:pPr>
      <w:r>
        <w:rPr>
          <w:rStyle w:val="ab"/>
        </w:rPr>
        <w:t>*</w:t>
      </w:r>
      <w:r>
        <w:t> Нужное подчеркнуть.</w:t>
      </w:r>
    </w:p>
    <w:p w:rsidR="001F55C0" w:rsidRDefault="001F55C0" w:rsidP="001843F2">
      <w:pPr>
        <w:pStyle w:val="a9"/>
        <w:ind w:firstLine="567"/>
      </w:pPr>
    </w:p>
    <w:p w:rsidR="001F55C0" w:rsidRDefault="001F55C0" w:rsidP="001843F2">
      <w:pPr>
        <w:pStyle w:val="a9"/>
        <w:ind w:firstLine="567"/>
      </w:pPr>
    </w:p>
    <w:p w:rsidR="001F55C0" w:rsidRDefault="001F55C0" w:rsidP="001843F2">
      <w:pPr>
        <w:pStyle w:val="a9"/>
        <w:ind w:firstLine="567"/>
      </w:pPr>
    </w:p>
  </w:footnote>
  <w:footnote w:id="2">
    <w:p w:rsidR="001F55C0" w:rsidRPr="00151B05" w:rsidRDefault="001F55C0" w:rsidP="00C5159E">
      <w:pPr>
        <w:pStyle w:val="a9"/>
        <w:ind w:firstLine="567"/>
        <w:jc w:val="both"/>
        <w:rPr>
          <w:sz w:val="18"/>
          <w:szCs w:val="18"/>
        </w:rPr>
      </w:pPr>
      <w:r w:rsidRPr="00151B05">
        <w:rPr>
          <w:rStyle w:val="ab"/>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1F55C0" w:rsidRPr="00151B05" w:rsidRDefault="001F55C0" w:rsidP="00C5159E">
      <w:pPr>
        <w:pStyle w:val="a9"/>
        <w:ind w:firstLine="567"/>
        <w:jc w:val="both"/>
        <w:rPr>
          <w:sz w:val="18"/>
          <w:szCs w:val="18"/>
        </w:rPr>
      </w:pPr>
      <w:r w:rsidRPr="00151B05">
        <w:rPr>
          <w:rStyle w:val="ab"/>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C0" w:rsidRDefault="001F55C0">
    <w:pPr>
      <w:pStyle w:val="af"/>
      <w:jc w:val="center"/>
    </w:pPr>
    <w:r>
      <w:fldChar w:fldCharType="begin"/>
    </w:r>
    <w:r>
      <w:instrText>PAGE   \* MERGEFORMAT</w:instrText>
    </w:r>
    <w:r>
      <w:fldChar w:fldCharType="separate"/>
    </w:r>
    <w:r w:rsidR="00F072D7">
      <w:rPr>
        <w:noProof/>
      </w:rPr>
      <w:t>32</w:t>
    </w:r>
    <w:r>
      <w:fldChar w:fldCharType="end"/>
    </w:r>
  </w:p>
  <w:p w:rsidR="001F55C0" w:rsidRDefault="001F55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321C3B"/>
    <w:multiLevelType w:val="hybridMultilevel"/>
    <w:tmpl w:val="DBDC3998"/>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6E04D1"/>
    <w:multiLevelType w:val="hybridMultilevel"/>
    <w:tmpl w:val="43EAE8FA"/>
    <w:lvl w:ilvl="0" w:tplc="7C3EEC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76711"/>
    <w:multiLevelType w:val="multilevel"/>
    <w:tmpl w:val="5F3AA81E"/>
    <w:lvl w:ilvl="0">
      <w:start w:val="1"/>
      <w:numFmt w:val="decimal"/>
      <w:lvlText w:val="%1."/>
      <w:lvlJc w:val="left"/>
      <w:pPr>
        <w:ind w:left="1714" w:hanging="1005"/>
      </w:pPr>
      <w:rPr>
        <w:rFonts w:hint="default"/>
        <w:b w:val="0"/>
      </w:rPr>
    </w:lvl>
    <w:lvl w:ilvl="1">
      <w:start w:val="1"/>
      <w:numFmt w:val="decimal"/>
      <w:isLgl/>
      <w:lvlText w:val="%1.%2."/>
      <w:lvlJc w:val="left"/>
      <w:pPr>
        <w:ind w:left="1129" w:hanging="42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6">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5">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6">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8">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42">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A16D0B"/>
    <w:multiLevelType w:val="hybridMultilevel"/>
    <w:tmpl w:val="26A284FC"/>
    <w:lvl w:ilvl="0" w:tplc="26389A14">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5">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6"/>
  </w:num>
  <w:num w:numId="3">
    <w:abstractNumId w:val="8"/>
  </w:num>
  <w:num w:numId="4">
    <w:abstractNumId w:val="11"/>
  </w:num>
  <w:num w:numId="5">
    <w:abstractNumId w:val="1"/>
  </w:num>
  <w:num w:numId="6">
    <w:abstractNumId w:val="40"/>
  </w:num>
  <w:num w:numId="7">
    <w:abstractNumId w:val="5"/>
  </w:num>
  <w:num w:numId="8">
    <w:abstractNumId w:val="33"/>
  </w:num>
  <w:num w:numId="9">
    <w:abstractNumId w:val="27"/>
  </w:num>
  <w:num w:numId="10">
    <w:abstractNumId w:val="23"/>
  </w:num>
  <w:num w:numId="11">
    <w:abstractNumId w:val="31"/>
  </w:num>
  <w:num w:numId="12">
    <w:abstractNumId w:val="7"/>
  </w:num>
  <w:num w:numId="13">
    <w:abstractNumId w:val="39"/>
  </w:num>
  <w:num w:numId="14">
    <w:abstractNumId w:val="13"/>
  </w:num>
  <w:num w:numId="15">
    <w:abstractNumId w:val="26"/>
  </w:num>
  <w:num w:numId="16">
    <w:abstractNumId w:val="29"/>
  </w:num>
  <w:num w:numId="17">
    <w:abstractNumId w:val="10"/>
  </w:num>
  <w:num w:numId="18">
    <w:abstractNumId w:val="21"/>
  </w:num>
  <w:num w:numId="19">
    <w:abstractNumId w:val="14"/>
  </w:num>
  <w:num w:numId="20">
    <w:abstractNumId w:val="32"/>
  </w:num>
  <w:num w:numId="21">
    <w:abstractNumId w:val="42"/>
  </w:num>
  <w:num w:numId="22">
    <w:abstractNumId w:val="36"/>
  </w:num>
  <w:num w:numId="23">
    <w:abstractNumId w:val="28"/>
  </w:num>
  <w:num w:numId="24">
    <w:abstractNumId w:val="30"/>
  </w:num>
  <w:num w:numId="25">
    <w:abstractNumId w:val="45"/>
  </w:num>
  <w:num w:numId="26">
    <w:abstractNumId w:val="17"/>
  </w:num>
  <w:num w:numId="27">
    <w:abstractNumId w:val="19"/>
  </w:num>
  <w:num w:numId="28">
    <w:abstractNumId w:val="4"/>
  </w:num>
  <w:num w:numId="29">
    <w:abstractNumId w:val="25"/>
  </w:num>
  <w:num w:numId="30">
    <w:abstractNumId w:val="35"/>
  </w:num>
  <w:num w:numId="31">
    <w:abstractNumId w:val="9"/>
  </w:num>
  <w:num w:numId="32">
    <w:abstractNumId w:val="18"/>
  </w:num>
  <w:num w:numId="33">
    <w:abstractNumId w:val="34"/>
  </w:num>
  <w:num w:numId="34">
    <w:abstractNumId w:val="37"/>
  </w:num>
  <w:num w:numId="35">
    <w:abstractNumId w:val="44"/>
  </w:num>
  <w:num w:numId="36">
    <w:abstractNumId w:val="41"/>
  </w:num>
  <w:num w:numId="37">
    <w:abstractNumId w:val="0"/>
  </w:num>
  <w:num w:numId="38">
    <w:abstractNumId w:val="15"/>
  </w:num>
  <w:num w:numId="39">
    <w:abstractNumId w:val="22"/>
  </w:num>
  <w:num w:numId="40">
    <w:abstractNumId w:val="12"/>
  </w:num>
  <w:num w:numId="41">
    <w:abstractNumId w:val="2"/>
  </w:num>
  <w:num w:numId="42">
    <w:abstractNumId w:val="38"/>
  </w:num>
  <w:num w:numId="43">
    <w:abstractNumId w:val="20"/>
  </w:num>
  <w:num w:numId="44">
    <w:abstractNumId w:val="24"/>
  </w:num>
  <w:num w:numId="45">
    <w:abstractNumId w:val="16"/>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6378"/>
    <w:rsid w:val="00044B90"/>
    <w:rsid w:val="00053597"/>
    <w:rsid w:val="00066CC3"/>
    <w:rsid w:val="000704B5"/>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B2C49"/>
    <w:rsid w:val="001C48F9"/>
    <w:rsid w:val="001C53CD"/>
    <w:rsid w:val="001D27EB"/>
    <w:rsid w:val="001D2859"/>
    <w:rsid w:val="001E2BBA"/>
    <w:rsid w:val="001F1441"/>
    <w:rsid w:val="001F2033"/>
    <w:rsid w:val="001F38DC"/>
    <w:rsid w:val="001F55C0"/>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300826"/>
    <w:rsid w:val="0030219C"/>
    <w:rsid w:val="003023BF"/>
    <w:rsid w:val="003029B2"/>
    <w:rsid w:val="00306708"/>
    <w:rsid w:val="003120B9"/>
    <w:rsid w:val="00323045"/>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1682"/>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35B"/>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547E"/>
    <w:rsid w:val="00557760"/>
    <w:rsid w:val="005634C7"/>
    <w:rsid w:val="00571CC8"/>
    <w:rsid w:val="005721A7"/>
    <w:rsid w:val="00575292"/>
    <w:rsid w:val="005776D9"/>
    <w:rsid w:val="00595F2C"/>
    <w:rsid w:val="005A013A"/>
    <w:rsid w:val="005B6CA6"/>
    <w:rsid w:val="005C2779"/>
    <w:rsid w:val="005C6AD3"/>
    <w:rsid w:val="005D1AD5"/>
    <w:rsid w:val="005D51B4"/>
    <w:rsid w:val="005E5AA6"/>
    <w:rsid w:val="005E7103"/>
    <w:rsid w:val="005F2834"/>
    <w:rsid w:val="005F6494"/>
    <w:rsid w:val="005F7B1B"/>
    <w:rsid w:val="0060301E"/>
    <w:rsid w:val="00606011"/>
    <w:rsid w:val="00606D04"/>
    <w:rsid w:val="0062534E"/>
    <w:rsid w:val="00632BC6"/>
    <w:rsid w:val="00632DBB"/>
    <w:rsid w:val="006349BD"/>
    <w:rsid w:val="006426CD"/>
    <w:rsid w:val="00655832"/>
    <w:rsid w:val="00657A08"/>
    <w:rsid w:val="00661EAD"/>
    <w:rsid w:val="00667DFC"/>
    <w:rsid w:val="006704B2"/>
    <w:rsid w:val="00675EEF"/>
    <w:rsid w:val="00676EC6"/>
    <w:rsid w:val="00680006"/>
    <w:rsid w:val="006843F7"/>
    <w:rsid w:val="0069437D"/>
    <w:rsid w:val="006B1FA6"/>
    <w:rsid w:val="006C2911"/>
    <w:rsid w:val="006C2FFC"/>
    <w:rsid w:val="006C4752"/>
    <w:rsid w:val="006D60DA"/>
    <w:rsid w:val="006E4FC5"/>
    <w:rsid w:val="00703A5D"/>
    <w:rsid w:val="007049D7"/>
    <w:rsid w:val="00721D21"/>
    <w:rsid w:val="00721E61"/>
    <w:rsid w:val="00722FEE"/>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37F83"/>
    <w:rsid w:val="00840920"/>
    <w:rsid w:val="008420D6"/>
    <w:rsid w:val="0084289E"/>
    <w:rsid w:val="0085010E"/>
    <w:rsid w:val="00882068"/>
    <w:rsid w:val="008855CC"/>
    <w:rsid w:val="008932C4"/>
    <w:rsid w:val="008954FC"/>
    <w:rsid w:val="00896931"/>
    <w:rsid w:val="00897321"/>
    <w:rsid w:val="008A1A51"/>
    <w:rsid w:val="008B689F"/>
    <w:rsid w:val="008B7272"/>
    <w:rsid w:val="008C03A5"/>
    <w:rsid w:val="008C07F4"/>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944A5"/>
    <w:rsid w:val="0099523A"/>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853DA"/>
    <w:rsid w:val="00A92E8C"/>
    <w:rsid w:val="00AA50F1"/>
    <w:rsid w:val="00AB18AA"/>
    <w:rsid w:val="00AB197F"/>
    <w:rsid w:val="00AC07FB"/>
    <w:rsid w:val="00AE21F1"/>
    <w:rsid w:val="00AE34C2"/>
    <w:rsid w:val="00AE49E6"/>
    <w:rsid w:val="00AF1D7F"/>
    <w:rsid w:val="00AF267C"/>
    <w:rsid w:val="00AF3892"/>
    <w:rsid w:val="00AF4028"/>
    <w:rsid w:val="00B0457F"/>
    <w:rsid w:val="00B205DF"/>
    <w:rsid w:val="00B23C72"/>
    <w:rsid w:val="00B25C9B"/>
    <w:rsid w:val="00B27128"/>
    <w:rsid w:val="00B27C2F"/>
    <w:rsid w:val="00B32882"/>
    <w:rsid w:val="00B33705"/>
    <w:rsid w:val="00B379A9"/>
    <w:rsid w:val="00B41A7A"/>
    <w:rsid w:val="00B42723"/>
    <w:rsid w:val="00B42A2A"/>
    <w:rsid w:val="00B46326"/>
    <w:rsid w:val="00B46B79"/>
    <w:rsid w:val="00B50615"/>
    <w:rsid w:val="00B6138F"/>
    <w:rsid w:val="00B6210F"/>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163C0"/>
    <w:rsid w:val="00C22AA7"/>
    <w:rsid w:val="00C25488"/>
    <w:rsid w:val="00C27AF4"/>
    <w:rsid w:val="00C30684"/>
    <w:rsid w:val="00C372DC"/>
    <w:rsid w:val="00C41564"/>
    <w:rsid w:val="00C42334"/>
    <w:rsid w:val="00C4407B"/>
    <w:rsid w:val="00C5159E"/>
    <w:rsid w:val="00C62A8C"/>
    <w:rsid w:val="00C67251"/>
    <w:rsid w:val="00C67327"/>
    <w:rsid w:val="00C76187"/>
    <w:rsid w:val="00C77BA2"/>
    <w:rsid w:val="00C82ECA"/>
    <w:rsid w:val="00C939BD"/>
    <w:rsid w:val="00C9599C"/>
    <w:rsid w:val="00C95C70"/>
    <w:rsid w:val="00CA25A6"/>
    <w:rsid w:val="00CA271C"/>
    <w:rsid w:val="00CB15AC"/>
    <w:rsid w:val="00CB2AC0"/>
    <w:rsid w:val="00CC4BF6"/>
    <w:rsid w:val="00CD42AF"/>
    <w:rsid w:val="00CF692E"/>
    <w:rsid w:val="00D1434A"/>
    <w:rsid w:val="00D472FE"/>
    <w:rsid w:val="00D47E19"/>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DE73EA"/>
    <w:rsid w:val="00DF3DE5"/>
    <w:rsid w:val="00E20EC2"/>
    <w:rsid w:val="00E22BA2"/>
    <w:rsid w:val="00E2470B"/>
    <w:rsid w:val="00E25C72"/>
    <w:rsid w:val="00E31DDC"/>
    <w:rsid w:val="00E6046F"/>
    <w:rsid w:val="00E62E47"/>
    <w:rsid w:val="00E74513"/>
    <w:rsid w:val="00E75442"/>
    <w:rsid w:val="00E92115"/>
    <w:rsid w:val="00EA2B1B"/>
    <w:rsid w:val="00EB4C68"/>
    <w:rsid w:val="00EB6174"/>
    <w:rsid w:val="00EC0ABF"/>
    <w:rsid w:val="00EC2E54"/>
    <w:rsid w:val="00EC4607"/>
    <w:rsid w:val="00EC71C5"/>
    <w:rsid w:val="00ED2CAD"/>
    <w:rsid w:val="00EE0481"/>
    <w:rsid w:val="00F00448"/>
    <w:rsid w:val="00F02436"/>
    <w:rsid w:val="00F0724D"/>
    <w:rsid w:val="00F072D7"/>
    <w:rsid w:val="00F11B22"/>
    <w:rsid w:val="00F132CD"/>
    <w:rsid w:val="00F206DD"/>
    <w:rsid w:val="00F2081F"/>
    <w:rsid w:val="00F245EC"/>
    <w:rsid w:val="00F3008C"/>
    <w:rsid w:val="00F305F7"/>
    <w:rsid w:val="00F31506"/>
    <w:rsid w:val="00F3324A"/>
    <w:rsid w:val="00F342FE"/>
    <w:rsid w:val="00F37805"/>
    <w:rsid w:val="00F46391"/>
    <w:rsid w:val="00F502E7"/>
    <w:rsid w:val="00F52F80"/>
    <w:rsid w:val="00F6491A"/>
    <w:rsid w:val="00F7623C"/>
    <w:rsid w:val="00F8019F"/>
    <w:rsid w:val="00F805C8"/>
    <w:rsid w:val="00F831D0"/>
    <w:rsid w:val="00F83D1C"/>
    <w:rsid w:val="00F84546"/>
    <w:rsid w:val="00F87C27"/>
    <w:rsid w:val="00F90A0A"/>
    <w:rsid w:val="00F90FFD"/>
    <w:rsid w:val="00F93F6C"/>
    <w:rsid w:val="00F9442F"/>
    <w:rsid w:val="00F94933"/>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47E3478AEBC70007BB991662A2CC6002E8E743C475DF8A2V8E" TargetMode="External"/><Relationship Id="rId18" Type="http://schemas.openxmlformats.org/officeDocument/2006/relationships/hyperlink" Target="consultantplus://offline/ref=3A3B841DF39D8697D46FE6B6AAA36E59AB6EA596FAD0B13FC3EF59E81558B97E6821EDCFC3087C2BGDk2D" TargetMode="External"/><Relationship Id="rId3" Type="http://schemas.openxmlformats.org/officeDocument/2006/relationships/styles" Target="styles.xml"/><Relationship Id="rId21" Type="http://schemas.openxmlformats.org/officeDocument/2006/relationships/hyperlink" Target="consultantplus://offline/ref=3A3B841DF39D8697D46FE6B6AAA36E59A167A296F4DFEC35CBB655EA1257E6696F68E1CEC3087EG2k7D" TargetMode="External"/><Relationship Id="rId7" Type="http://schemas.openxmlformats.org/officeDocument/2006/relationships/footnotes" Target="footnotes.xml"/><Relationship Id="rId12" Type="http://schemas.openxmlformats.org/officeDocument/2006/relationships/hyperlink" Target="consultantplus://offline/ref=133C2FF1C705E1D12CDABE9522681DF8A0D3733874A6BC70007BB991662A2CC6002E8E743C475DF9A2VFE" TargetMode="External"/><Relationship Id="rId17" Type="http://schemas.openxmlformats.org/officeDocument/2006/relationships/hyperlink" Target="consultantplus://offline/ref=3A3B841DF39D8697D46FE6B6AAA36E59AB6EA596FAD0B13FC3EF59E81558B97E6821EDCFC3087C2CGDk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A3B841DF39D8697D46FE6B6AAA36E59AB6EA596FAD0B13FC3EF59E81558B97E6821EDCFC3087C2EGDk4D" TargetMode="External"/><Relationship Id="rId20" Type="http://schemas.openxmlformats.org/officeDocument/2006/relationships/hyperlink" Target="consultantplus://offline/ref=3A3B841DF39D8697D46FE6B6AAA36E59AB6EA095FFD1B13FC3EF59E81558B97E6821EDCFC3087D2CGDk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BAFBC3D18108908FDFD4B6BC340CCDFEA80A99FDD8F86EAC2463B17BFE612FE5B24A3EC6FFBD870BuD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A3B841DF39D8697D46FE6B6AAA36E59AB66A093F682E63D92BA57GEkDD" TargetMode="External"/><Relationship Id="rId23" Type="http://schemas.openxmlformats.org/officeDocument/2006/relationships/header" Target="header1.xml"/><Relationship Id="rId10" Type="http://schemas.openxmlformats.org/officeDocument/2006/relationships/hyperlink" Target="consultantplus://offline/main?base=LAW;n=97291;fld=134;dst=100054" TargetMode="External"/><Relationship Id="rId19" Type="http://schemas.openxmlformats.org/officeDocument/2006/relationships/hyperlink" Target="consultantplus://offline/ref=3A3B841DF39D8697D46FE6B6AAA36E59AB6EA596FAD0B13FC3EF59E81558B97E6821EDCFC3087C29GDkFD" TargetMode="External"/><Relationship Id="rId4" Type="http://schemas.microsoft.com/office/2007/relationships/stylesWithEffects" Target="stylesWithEffects.xml"/><Relationship Id="rId9" Type="http://schemas.openxmlformats.org/officeDocument/2006/relationships/hyperlink" Target="consultantplus://offline/ref=7ADC634F6EB641A8607460FED9E41C1DBFFDC88BE921145BF9F278D9BCFEEA97F929C4D95AA014vELBC" TargetMode="External"/><Relationship Id="rId14" Type="http://schemas.openxmlformats.org/officeDocument/2006/relationships/hyperlink" Target="consultantplus://offline/ref=3A3B841DF39D8697D46FE6B6AAA36E59AB6FA69EF8D6B13FC3EF59E81558B97E6821EDCFC3087D2DGDk5D" TargetMode="External"/><Relationship Id="rId22" Type="http://schemas.openxmlformats.org/officeDocument/2006/relationships/hyperlink" Target="consultantplus://offline/ref=3A3B841DF39D8697D46FE6B6AAA36E59AB6EA596FAD0B13FC3EF59E81558B97E6821EDCFC3087C29GDk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EB86-3B9D-40DB-8BC2-FBD1A7F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11785</Words>
  <Characters>67175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78803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2023-11-30T23:11:00Z</cp:lastPrinted>
  <dcterms:created xsi:type="dcterms:W3CDTF">2023-12-21T23:48:00Z</dcterms:created>
  <dcterms:modified xsi:type="dcterms:W3CDTF">2023-12-21T23:48:00Z</dcterms:modified>
</cp:coreProperties>
</file>